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Lentelstinklelis"/>
        <w:tblW w:w="0" w:type="auto"/>
        <w:tblLook w:val="04A0" w:firstRow="1" w:lastRow="0" w:firstColumn="1" w:lastColumn="0" w:noHBand="0" w:noVBand="1"/>
      </w:tblPr>
      <w:tblGrid>
        <w:gridCol w:w="9628"/>
      </w:tblGrid>
      <w:tr w:rsidR="002C1403" w:rsidRPr="00D47CDF" w14:paraId="332511FC" w14:textId="77777777" w:rsidTr="002D487A">
        <w:trPr>
          <w:trHeight w:val="416"/>
        </w:trPr>
        <w:tc>
          <w:tcPr>
            <w:tcW w:w="9628" w:type="dxa"/>
            <w:shd w:val="clear" w:color="auto" w:fill="006982"/>
            <w:vAlign w:val="center"/>
          </w:tcPr>
          <w:p w14:paraId="6FB5F92C" w14:textId="62FD27B9" w:rsidR="002C1403" w:rsidRPr="00D47CDF" w:rsidRDefault="002C1403" w:rsidP="00443950">
            <w:pPr>
              <w:pStyle w:val="Sraopastraipa"/>
              <w:ind w:left="360"/>
              <w:rPr>
                <w:b/>
                <w:caps/>
                <w:color w:val="FFFFFF" w:themeColor="background1"/>
                <w:sz w:val="22"/>
              </w:rPr>
            </w:pPr>
            <w:bookmarkStart w:id="0" w:name="_Hlk80274242"/>
            <w:r w:rsidRPr="00D47CDF">
              <w:rPr>
                <w:b/>
                <w:caps/>
                <w:color w:val="FFFFFF" w:themeColor="background1"/>
                <w:sz w:val="22"/>
              </w:rPr>
              <w:t>PIRKIMO OBJEKTAS</w:t>
            </w:r>
          </w:p>
        </w:tc>
      </w:tr>
    </w:tbl>
    <w:bookmarkEnd w:id="0"/>
    <w:p w14:paraId="34AD391D" w14:textId="7C90012E" w:rsidR="00443E53" w:rsidRPr="00D47CDF" w:rsidRDefault="00590C2D" w:rsidP="00D10149">
      <w:pPr>
        <w:pStyle w:val="Sraopastraipa"/>
        <w:widowControl w:val="0"/>
        <w:numPr>
          <w:ilvl w:val="0"/>
          <w:numId w:val="5"/>
        </w:numPr>
        <w:shd w:val="clear" w:color="auto" w:fill="FFFFFF"/>
        <w:tabs>
          <w:tab w:val="left" w:pos="1418"/>
        </w:tabs>
        <w:autoSpaceDE w:val="0"/>
        <w:autoSpaceDN w:val="0"/>
        <w:adjustRightInd w:val="0"/>
        <w:jc w:val="both"/>
        <w:rPr>
          <w:sz w:val="22"/>
        </w:rPr>
      </w:pPr>
      <w:r w:rsidRPr="00D47CDF">
        <w:rPr>
          <w:sz w:val="22"/>
        </w:rPr>
        <w:t xml:space="preserve">Akcinė bendrovė „Via Lietuva“  </w:t>
      </w:r>
      <w:r w:rsidR="00703527" w:rsidRPr="00D47CDF">
        <w:rPr>
          <w:sz w:val="22"/>
        </w:rPr>
        <w:t xml:space="preserve">(toliau – Perkančioji organizacija), numato įsigyti </w:t>
      </w:r>
      <w:r w:rsidR="00643245" w:rsidRPr="00D47CDF">
        <w:rPr>
          <w:sz w:val="22"/>
        </w:rPr>
        <w:t xml:space="preserve">transporto statinių </w:t>
      </w:r>
      <w:r w:rsidR="00F32E12" w:rsidRPr="00D47CDF">
        <w:rPr>
          <w:sz w:val="22"/>
        </w:rPr>
        <w:t>, esančių valstybinės reikšmės kelių tinkle tai</w:t>
      </w:r>
      <w:r w:rsidR="00DF6C2E" w:rsidRPr="00D47CDF">
        <w:rPr>
          <w:sz w:val="22"/>
        </w:rPr>
        <w:t>symo darbus</w:t>
      </w:r>
      <w:r w:rsidR="00B406D0" w:rsidRPr="00D47CDF">
        <w:rPr>
          <w:sz w:val="22"/>
        </w:rPr>
        <w:t xml:space="preserve"> (toliau – Taisymo darbai)</w:t>
      </w:r>
      <w:r w:rsidR="00DF6C2E" w:rsidRPr="00D47CDF">
        <w:rPr>
          <w:sz w:val="22"/>
        </w:rPr>
        <w:t>.</w:t>
      </w:r>
    </w:p>
    <w:p w14:paraId="294DFE23" w14:textId="3984841E" w:rsidR="00E72A81" w:rsidRPr="00D47CDF" w:rsidRDefault="00E72A81" w:rsidP="00D10149">
      <w:pPr>
        <w:pStyle w:val="Sraopastraipa"/>
        <w:widowControl w:val="0"/>
        <w:numPr>
          <w:ilvl w:val="0"/>
          <w:numId w:val="5"/>
        </w:numPr>
        <w:shd w:val="clear" w:color="auto" w:fill="FFFFFF"/>
        <w:tabs>
          <w:tab w:val="left" w:pos="1418"/>
        </w:tabs>
        <w:autoSpaceDE w:val="0"/>
        <w:autoSpaceDN w:val="0"/>
        <w:adjustRightInd w:val="0"/>
        <w:jc w:val="both"/>
        <w:rPr>
          <w:sz w:val="22"/>
        </w:rPr>
      </w:pPr>
      <w:r w:rsidRPr="00D47CDF">
        <w:rPr>
          <w:sz w:val="22"/>
        </w:rPr>
        <w:t xml:space="preserve">Pirkimo objektas: </w:t>
      </w:r>
      <w:r w:rsidR="00FF3400" w:rsidRPr="00D47CDF">
        <w:rPr>
          <w:rFonts w:cs="Times New Roman"/>
          <w:sz w:val="22"/>
        </w:rPr>
        <w:t>Transporto statinių</w:t>
      </w:r>
      <w:r w:rsidR="00427C63" w:rsidRPr="00D47CDF">
        <w:rPr>
          <w:rFonts w:cs="Times New Roman"/>
          <w:sz w:val="22"/>
        </w:rPr>
        <w:t xml:space="preserve">, esančių </w:t>
      </w:r>
      <w:r w:rsidR="00714390" w:rsidRPr="00D47CDF">
        <w:rPr>
          <w:rFonts w:cs="Times New Roman"/>
          <w:sz w:val="22"/>
        </w:rPr>
        <w:t xml:space="preserve">valstybinės reikšmės kelių tinkle </w:t>
      </w:r>
      <w:r w:rsidR="00FF3400" w:rsidRPr="00D47CDF">
        <w:rPr>
          <w:rFonts w:cs="Times New Roman"/>
          <w:sz w:val="22"/>
        </w:rPr>
        <w:t>taisymo darbai:</w:t>
      </w:r>
    </w:p>
    <w:p w14:paraId="01936224" w14:textId="15DFE15A" w:rsidR="00D3358C" w:rsidRPr="00D47CDF" w:rsidRDefault="00D3358C" w:rsidP="00D10149">
      <w:pPr>
        <w:pStyle w:val="Sraopastraipa"/>
        <w:numPr>
          <w:ilvl w:val="1"/>
          <w:numId w:val="5"/>
        </w:numPr>
        <w:spacing w:after="160" w:line="278" w:lineRule="auto"/>
        <w:jc w:val="both"/>
        <w:rPr>
          <w:sz w:val="22"/>
        </w:rPr>
      </w:pPr>
      <w:r w:rsidRPr="00D47CDF">
        <w:rPr>
          <w:i/>
          <w:iCs/>
          <w:sz w:val="22"/>
        </w:rPr>
        <w:t>Taisy</w:t>
      </w:r>
      <w:r w:rsidR="00B406D0" w:rsidRPr="00D47CDF">
        <w:rPr>
          <w:i/>
          <w:iCs/>
          <w:sz w:val="22"/>
        </w:rPr>
        <w:t>mo darbai</w:t>
      </w:r>
      <w:r w:rsidRPr="00D47CDF">
        <w:rPr>
          <w:sz w:val="22"/>
        </w:rPr>
        <w:t xml:space="preserve"> – nedidelės apimties ir žemų kaštų darbai ir priemonės, paprastai skirti taisyti konstrukcijų pavienius defektus, rankiniu ar mechanizuotu būdu, bei kelio statinio kaip atskirų konstrukcinių elementų komplekso papildymas naujais elementais pagal šiuolaikinius poreikius (pvz. pavieniai nauji eismo organizavimo, eismo saugos ar vandens nuvedimo elementai ir pan.)</w:t>
      </w:r>
    </w:p>
    <w:p w14:paraId="36E2EF52" w14:textId="1175409D" w:rsidR="007A2FA0" w:rsidRPr="00D47CDF" w:rsidRDefault="002021CB" w:rsidP="00D10149">
      <w:pPr>
        <w:pStyle w:val="Sraopastraipa"/>
        <w:widowControl w:val="0"/>
        <w:numPr>
          <w:ilvl w:val="0"/>
          <w:numId w:val="5"/>
        </w:numPr>
        <w:shd w:val="clear" w:color="auto" w:fill="FFFFFF"/>
        <w:tabs>
          <w:tab w:val="left" w:pos="1418"/>
        </w:tabs>
        <w:autoSpaceDE w:val="0"/>
        <w:autoSpaceDN w:val="0"/>
        <w:adjustRightInd w:val="0"/>
        <w:jc w:val="both"/>
        <w:rPr>
          <w:sz w:val="22"/>
        </w:rPr>
      </w:pPr>
      <w:r w:rsidRPr="00D47CDF">
        <w:rPr>
          <w:rFonts w:cs="Times New Roman"/>
          <w:sz w:val="22"/>
        </w:rPr>
        <w:t>Pirkimo dalys:</w:t>
      </w:r>
    </w:p>
    <w:p w14:paraId="10C9375A" w14:textId="303E752A" w:rsidR="00DB3154" w:rsidRPr="00D47CDF" w:rsidRDefault="00DB3154" w:rsidP="00D10149">
      <w:pPr>
        <w:pStyle w:val="Sraopastraipa"/>
        <w:numPr>
          <w:ilvl w:val="1"/>
          <w:numId w:val="5"/>
        </w:numPr>
        <w:spacing w:after="160" w:line="278" w:lineRule="auto"/>
        <w:jc w:val="both"/>
        <w:rPr>
          <w:sz w:val="22"/>
        </w:rPr>
      </w:pPr>
      <w:r w:rsidRPr="00D47CDF">
        <w:rPr>
          <w:sz w:val="22"/>
        </w:rPr>
        <w:t>1 pirkimo dalis - Transporto statinių</w:t>
      </w:r>
      <w:r w:rsidR="00714390" w:rsidRPr="00D47CDF">
        <w:rPr>
          <w:rFonts w:cs="Times New Roman"/>
          <w:sz w:val="22"/>
        </w:rPr>
        <w:t>, esančių valstybinės reikšmės kelių tinkle</w:t>
      </w:r>
      <w:r w:rsidRPr="00D47CDF">
        <w:rPr>
          <w:sz w:val="22"/>
        </w:rPr>
        <w:t xml:space="preserve"> taisymo darbai Rytų regione;</w:t>
      </w:r>
    </w:p>
    <w:p w14:paraId="76525E26" w14:textId="19E56E17" w:rsidR="002021CB" w:rsidRPr="00D47CDF" w:rsidRDefault="00575226" w:rsidP="00D10149">
      <w:pPr>
        <w:pStyle w:val="Sraopastraipa"/>
        <w:numPr>
          <w:ilvl w:val="1"/>
          <w:numId w:val="5"/>
        </w:numPr>
        <w:spacing w:after="160" w:line="278" w:lineRule="auto"/>
        <w:jc w:val="both"/>
        <w:rPr>
          <w:sz w:val="22"/>
        </w:rPr>
      </w:pPr>
      <w:r w:rsidRPr="00D47CDF">
        <w:rPr>
          <w:sz w:val="22"/>
        </w:rPr>
        <w:t>2 pirkimo dalis - Transporto statinių</w:t>
      </w:r>
      <w:r w:rsidR="00714390" w:rsidRPr="00D47CDF">
        <w:rPr>
          <w:rFonts w:cs="Times New Roman"/>
          <w:sz w:val="22"/>
        </w:rPr>
        <w:t>, esančių valstybinės reikšmės kelių tinkle</w:t>
      </w:r>
      <w:r w:rsidRPr="00D47CDF">
        <w:rPr>
          <w:sz w:val="22"/>
        </w:rPr>
        <w:t xml:space="preserve"> taisymo darbai Pietų regione;</w:t>
      </w:r>
    </w:p>
    <w:p w14:paraId="1B302A42" w14:textId="58F1C648" w:rsidR="00E52A47" w:rsidRPr="00D47CDF" w:rsidRDefault="00E52A47" w:rsidP="00D10149">
      <w:pPr>
        <w:pStyle w:val="Sraopastraipa"/>
        <w:numPr>
          <w:ilvl w:val="1"/>
          <w:numId w:val="5"/>
        </w:numPr>
        <w:spacing w:after="160" w:line="278" w:lineRule="auto"/>
        <w:jc w:val="both"/>
        <w:rPr>
          <w:sz w:val="22"/>
        </w:rPr>
      </w:pPr>
      <w:r w:rsidRPr="00D47CDF">
        <w:rPr>
          <w:sz w:val="22"/>
        </w:rPr>
        <w:t>3 pirkimo dalis - Transporto statinių</w:t>
      </w:r>
      <w:r w:rsidR="00714390" w:rsidRPr="00D47CDF">
        <w:rPr>
          <w:rFonts w:cs="Times New Roman"/>
          <w:sz w:val="22"/>
        </w:rPr>
        <w:t>, esančių valstybinės reikšmės kelių tinkle</w:t>
      </w:r>
      <w:r w:rsidR="00714390" w:rsidRPr="00D47CDF">
        <w:rPr>
          <w:sz w:val="22"/>
        </w:rPr>
        <w:t xml:space="preserve"> </w:t>
      </w:r>
      <w:r w:rsidRPr="00D47CDF">
        <w:rPr>
          <w:sz w:val="22"/>
        </w:rPr>
        <w:t>taisymo darbai Vakarų regione</w:t>
      </w:r>
    </w:p>
    <w:p w14:paraId="512F251A" w14:textId="03DB92D4" w:rsidR="002634C9" w:rsidRPr="00D47CDF" w:rsidRDefault="002634C9" w:rsidP="00D10149">
      <w:pPr>
        <w:pStyle w:val="Sraopastraipa"/>
        <w:numPr>
          <w:ilvl w:val="1"/>
          <w:numId w:val="5"/>
        </w:numPr>
        <w:spacing w:after="160" w:line="278" w:lineRule="auto"/>
        <w:jc w:val="both"/>
        <w:rPr>
          <w:sz w:val="22"/>
        </w:rPr>
      </w:pPr>
      <w:r w:rsidRPr="00D47CDF">
        <w:rPr>
          <w:sz w:val="22"/>
        </w:rPr>
        <w:t>4 pirkimo dalis - Transporto statinių</w:t>
      </w:r>
      <w:r w:rsidR="00714390" w:rsidRPr="00D47CDF">
        <w:rPr>
          <w:rFonts w:cs="Times New Roman"/>
          <w:sz w:val="22"/>
        </w:rPr>
        <w:t>, esančių valstybinės reikšmės kelių tinkle</w:t>
      </w:r>
      <w:r w:rsidR="00714390" w:rsidRPr="00D47CDF">
        <w:rPr>
          <w:sz w:val="22"/>
        </w:rPr>
        <w:t xml:space="preserve"> </w:t>
      </w:r>
      <w:r w:rsidRPr="00D47CDF">
        <w:rPr>
          <w:sz w:val="22"/>
        </w:rPr>
        <w:t>taisymo darbai Šiaurės regione.</w:t>
      </w:r>
    </w:p>
    <w:p w14:paraId="2167C578" w14:textId="2401F323" w:rsidR="00575226" w:rsidRPr="00417B9D" w:rsidRDefault="00CE129E" w:rsidP="00CE129E">
      <w:pPr>
        <w:spacing w:after="160" w:line="278" w:lineRule="auto"/>
        <w:ind w:left="851"/>
        <w:jc w:val="center"/>
        <w:rPr>
          <w:rFonts w:ascii="Arial Narrow" w:hAnsi="Arial Narrow"/>
          <w:i/>
          <w:iCs/>
          <w:sz w:val="22"/>
          <w:szCs w:val="22"/>
        </w:rPr>
      </w:pPr>
      <w:r w:rsidRPr="00417B9D">
        <w:rPr>
          <w:rFonts w:ascii="Arial Narrow" w:eastAsia="Calibri" w:hAnsi="Arial Narrow"/>
          <w:noProof/>
          <w:color w:val="FF0000"/>
          <w:sz w:val="22"/>
          <w:szCs w:val="22"/>
        </w:rPr>
        <w:drawing>
          <wp:inline distT="0" distB="0" distL="0" distR="0" wp14:anchorId="79D940C1" wp14:editId="1E96316A">
            <wp:extent cx="2827923" cy="2066925"/>
            <wp:effectExtent l="0" t="0" r="0" b="0"/>
            <wp:docPr id="2" name="Picture 2" descr="Paveikslėlis, kuriame yra žemėlapis, atlasas, teks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žemėlapis, atlasas, tekstas&#10;&#10;Automatiškai sugeneruotas aprašymas"/>
                    <pic:cNvPicPr/>
                  </pic:nvPicPr>
                  <pic:blipFill>
                    <a:blip r:embed="rId8"/>
                    <a:stretch>
                      <a:fillRect/>
                    </a:stretch>
                  </pic:blipFill>
                  <pic:spPr>
                    <a:xfrm>
                      <a:off x="0" y="0"/>
                      <a:ext cx="2827923" cy="2066925"/>
                    </a:xfrm>
                    <a:prstGeom prst="rect">
                      <a:avLst/>
                    </a:prstGeom>
                  </pic:spPr>
                </pic:pic>
              </a:graphicData>
            </a:graphic>
          </wp:inline>
        </w:drawing>
      </w:r>
    </w:p>
    <w:p w14:paraId="69A24EA1" w14:textId="267ED691" w:rsidR="000622E5" w:rsidRPr="00D47CDF" w:rsidRDefault="00A0498B" w:rsidP="00190456">
      <w:pPr>
        <w:pStyle w:val="Sraopastraipa"/>
        <w:widowControl w:val="0"/>
        <w:numPr>
          <w:ilvl w:val="0"/>
          <w:numId w:val="5"/>
        </w:numPr>
        <w:shd w:val="clear" w:color="auto" w:fill="FFFFFF"/>
        <w:tabs>
          <w:tab w:val="left" w:pos="1418"/>
        </w:tabs>
        <w:autoSpaceDE w:val="0"/>
        <w:autoSpaceDN w:val="0"/>
        <w:adjustRightInd w:val="0"/>
        <w:jc w:val="both"/>
        <w:rPr>
          <w:sz w:val="22"/>
        </w:rPr>
      </w:pPr>
      <w:r w:rsidRPr="00D47CDF">
        <w:rPr>
          <w:sz w:val="22"/>
        </w:rPr>
        <w:t>Maksimalios preliminarios sutarties vertės:</w:t>
      </w:r>
    </w:p>
    <w:p w14:paraId="135F91BF" w14:textId="59D96216" w:rsidR="00AD6F42" w:rsidRPr="00D47CDF" w:rsidRDefault="00AD6F42" w:rsidP="00190456">
      <w:pPr>
        <w:pStyle w:val="Sraopastraipa"/>
        <w:numPr>
          <w:ilvl w:val="1"/>
          <w:numId w:val="5"/>
        </w:numPr>
        <w:spacing w:after="160" w:line="278" w:lineRule="auto"/>
        <w:rPr>
          <w:i/>
          <w:iCs/>
          <w:sz w:val="22"/>
        </w:rPr>
      </w:pPr>
      <w:r w:rsidRPr="00D47CDF">
        <w:rPr>
          <w:i/>
          <w:iCs/>
          <w:sz w:val="22"/>
        </w:rPr>
        <w:t xml:space="preserve">1 pirkimo dalis – 1 </w:t>
      </w:r>
      <w:r w:rsidR="004D4EF0" w:rsidRPr="00D47CDF">
        <w:rPr>
          <w:i/>
          <w:iCs/>
          <w:sz w:val="22"/>
        </w:rPr>
        <w:t>00</w:t>
      </w:r>
      <w:r w:rsidRPr="00D47CDF">
        <w:rPr>
          <w:i/>
          <w:iCs/>
          <w:sz w:val="22"/>
        </w:rPr>
        <w:t>0 000,00 Eur be PVM</w:t>
      </w:r>
    </w:p>
    <w:p w14:paraId="34AF8544" w14:textId="35AF0EF0" w:rsidR="00070281" w:rsidRPr="00D47CDF" w:rsidRDefault="00070281" w:rsidP="00190456">
      <w:pPr>
        <w:pStyle w:val="Sraopastraipa"/>
        <w:numPr>
          <w:ilvl w:val="1"/>
          <w:numId w:val="5"/>
        </w:numPr>
        <w:spacing w:after="160" w:line="278" w:lineRule="auto"/>
        <w:rPr>
          <w:i/>
          <w:iCs/>
          <w:sz w:val="22"/>
        </w:rPr>
      </w:pPr>
      <w:r w:rsidRPr="00D47CDF">
        <w:rPr>
          <w:i/>
          <w:iCs/>
          <w:sz w:val="22"/>
        </w:rPr>
        <w:t xml:space="preserve">2 pirkimo dalis – 1 </w:t>
      </w:r>
      <w:r w:rsidR="004D4EF0" w:rsidRPr="00D47CDF">
        <w:rPr>
          <w:i/>
          <w:iCs/>
          <w:sz w:val="22"/>
        </w:rPr>
        <w:t>00</w:t>
      </w:r>
      <w:r w:rsidRPr="00D47CDF">
        <w:rPr>
          <w:i/>
          <w:iCs/>
          <w:sz w:val="22"/>
        </w:rPr>
        <w:t>0 000,00 Eur be PVM</w:t>
      </w:r>
    </w:p>
    <w:p w14:paraId="24DD9BE2" w14:textId="0CB0BC8F" w:rsidR="00B60124" w:rsidRPr="00D47CDF" w:rsidRDefault="00B60124" w:rsidP="00190456">
      <w:pPr>
        <w:pStyle w:val="Sraopastraipa"/>
        <w:numPr>
          <w:ilvl w:val="1"/>
          <w:numId w:val="5"/>
        </w:numPr>
        <w:spacing w:after="160" w:line="278" w:lineRule="auto"/>
        <w:rPr>
          <w:i/>
          <w:iCs/>
          <w:sz w:val="22"/>
        </w:rPr>
      </w:pPr>
      <w:r w:rsidRPr="00D47CDF">
        <w:rPr>
          <w:i/>
          <w:iCs/>
          <w:sz w:val="22"/>
        </w:rPr>
        <w:t xml:space="preserve">3 pirkimo dalis – 1 </w:t>
      </w:r>
      <w:r w:rsidR="004D4EF0" w:rsidRPr="00D47CDF">
        <w:rPr>
          <w:i/>
          <w:iCs/>
          <w:sz w:val="22"/>
        </w:rPr>
        <w:t>00</w:t>
      </w:r>
      <w:r w:rsidRPr="00D47CDF">
        <w:rPr>
          <w:i/>
          <w:iCs/>
          <w:sz w:val="22"/>
        </w:rPr>
        <w:t>0 000,00 Eur be PVM</w:t>
      </w:r>
    </w:p>
    <w:p w14:paraId="517E3AF9" w14:textId="0082DB7F" w:rsidR="0065303A" w:rsidRPr="00D47CDF" w:rsidRDefault="0065303A" w:rsidP="00190456">
      <w:pPr>
        <w:pStyle w:val="Sraopastraipa"/>
        <w:numPr>
          <w:ilvl w:val="1"/>
          <w:numId w:val="5"/>
        </w:numPr>
        <w:spacing w:after="160" w:line="278" w:lineRule="auto"/>
        <w:rPr>
          <w:i/>
          <w:iCs/>
          <w:sz w:val="22"/>
        </w:rPr>
      </w:pPr>
      <w:r w:rsidRPr="00D47CDF">
        <w:rPr>
          <w:i/>
          <w:iCs/>
          <w:sz w:val="22"/>
        </w:rPr>
        <w:t xml:space="preserve">4 pirkimo dalis – 1 </w:t>
      </w:r>
      <w:r w:rsidR="004D4EF0" w:rsidRPr="00D47CDF">
        <w:rPr>
          <w:i/>
          <w:iCs/>
          <w:sz w:val="22"/>
        </w:rPr>
        <w:t>00</w:t>
      </w:r>
      <w:r w:rsidRPr="00D47CDF">
        <w:rPr>
          <w:i/>
          <w:iCs/>
          <w:sz w:val="22"/>
        </w:rPr>
        <w:t>0 000,00 Eur be PVM</w:t>
      </w:r>
    </w:p>
    <w:p w14:paraId="4579A7E5" w14:textId="496CF7F9" w:rsidR="00B406D0" w:rsidRPr="00417B9D" w:rsidRDefault="00B406D0" w:rsidP="00417B9D">
      <w:pPr>
        <w:pStyle w:val="Sraopastraipa"/>
        <w:numPr>
          <w:ilvl w:val="0"/>
          <w:numId w:val="5"/>
        </w:numPr>
        <w:spacing w:after="160" w:line="278" w:lineRule="auto"/>
        <w:ind w:left="851" w:firstLine="0"/>
        <w:rPr>
          <w:rFonts w:cs="Arial"/>
          <w:i/>
          <w:iCs/>
          <w:sz w:val="22"/>
        </w:rPr>
      </w:pPr>
      <w:r w:rsidRPr="00417B9D">
        <w:rPr>
          <w:rFonts w:cs="Arial"/>
          <w:sz w:val="22"/>
        </w:rPr>
        <w:t>Darbų įsigijimo procedūra, be atnaujinto tiekėjų varžymosi</w:t>
      </w:r>
      <w:r w:rsidRPr="00D47CDF">
        <w:rPr>
          <w:rFonts w:cs="Arial"/>
          <w:sz w:val="22"/>
        </w:rPr>
        <w:t xml:space="preserve"> procedūros,</w:t>
      </w:r>
      <w:r w:rsidRPr="00417B9D">
        <w:rPr>
          <w:rFonts w:cs="Arial"/>
          <w:sz w:val="22"/>
        </w:rPr>
        <w:t xml:space="preserve"> detaliau pateikiama Sutarties (SPS Priedas Nr. 10) III skyriuje.</w:t>
      </w:r>
    </w:p>
    <w:p w14:paraId="69B9FFDF" w14:textId="76B62A17" w:rsidR="00F52693" w:rsidRPr="00D47CDF" w:rsidRDefault="00367849" w:rsidP="00417B9D">
      <w:pPr>
        <w:pStyle w:val="Sraopastraipa"/>
        <w:numPr>
          <w:ilvl w:val="0"/>
          <w:numId w:val="5"/>
        </w:numPr>
        <w:spacing w:after="160" w:line="278" w:lineRule="auto"/>
        <w:ind w:left="851" w:firstLine="0"/>
        <w:rPr>
          <w:i/>
          <w:iCs/>
          <w:sz w:val="22"/>
        </w:rPr>
      </w:pPr>
      <w:r w:rsidRPr="00D47CDF">
        <w:rPr>
          <w:rFonts w:cs="Times New Roman"/>
          <w:sz w:val="22"/>
        </w:rPr>
        <w:t>Viešojo pirkimo preliminariosios sutarties kainodaros tipas – fiksuotas įkainis.</w:t>
      </w:r>
    </w:p>
    <w:p w14:paraId="7C978B9B" w14:textId="77777777" w:rsidR="000622E5" w:rsidRPr="00D47CDF" w:rsidRDefault="000622E5" w:rsidP="00FC40D3">
      <w:pPr>
        <w:pStyle w:val="Sraopastraipa"/>
        <w:widowControl w:val="0"/>
        <w:shd w:val="clear" w:color="auto" w:fill="FFFFFF"/>
        <w:tabs>
          <w:tab w:val="left" w:pos="1418"/>
        </w:tabs>
        <w:autoSpaceDE w:val="0"/>
        <w:autoSpaceDN w:val="0"/>
        <w:adjustRightInd w:val="0"/>
        <w:ind w:left="851"/>
        <w:jc w:val="both"/>
        <w:rPr>
          <w:b/>
          <w:bCs/>
          <w:sz w:val="22"/>
        </w:rPr>
      </w:pPr>
    </w:p>
    <w:tbl>
      <w:tblPr>
        <w:tblStyle w:val="Lentelstinklelis"/>
        <w:tblW w:w="0" w:type="auto"/>
        <w:tblLook w:val="04A0" w:firstRow="1" w:lastRow="0" w:firstColumn="1" w:lastColumn="0" w:noHBand="0" w:noVBand="1"/>
      </w:tblPr>
      <w:tblGrid>
        <w:gridCol w:w="9628"/>
      </w:tblGrid>
      <w:tr w:rsidR="002C1403" w:rsidRPr="00D47CDF" w14:paraId="67B4BB6C" w14:textId="77777777" w:rsidTr="002D487A">
        <w:trPr>
          <w:trHeight w:val="416"/>
        </w:trPr>
        <w:tc>
          <w:tcPr>
            <w:tcW w:w="9628" w:type="dxa"/>
            <w:shd w:val="clear" w:color="auto" w:fill="006982"/>
            <w:vAlign w:val="center"/>
          </w:tcPr>
          <w:p w14:paraId="383516B4" w14:textId="026C8913" w:rsidR="002C1403" w:rsidRPr="00D47CDF" w:rsidRDefault="00E44CBF" w:rsidP="00443950">
            <w:pPr>
              <w:pStyle w:val="Sraopastraipa"/>
              <w:ind w:left="360"/>
              <w:rPr>
                <w:b/>
                <w:caps/>
                <w:color w:val="FFFFFF" w:themeColor="background1"/>
                <w:sz w:val="22"/>
                <w:lang w:val="en-US"/>
              </w:rPr>
            </w:pPr>
            <w:bookmarkStart w:id="1" w:name="_Hlk80275011"/>
            <w:r w:rsidRPr="00D47CDF">
              <w:rPr>
                <w:b/>
                <w:caps/>
                <w:color w:val="FFFFFF" w:themeColor="background1"/>
                <w:sz w:val="22"/>
              </w:rPr>
              <w:t>REIKALAVIM</w:t>
            </w:r>
            <w:r w:rsidR="00443950" w:rsidRPr="00D47CDF">
              <w:rPr>
                <w:b/>
                <w:caps/>
                <w:color w:val="FFFFFF" w:themeColor="background1"/>
                <w:sz w:val="22"/>
              </w:rPr>
              <w:t>AI</w:t>
            </w:r>
            <w:r w:rsidRPr="00D47CDF">
              <w:rPr>
                <w:b/>
                <w:caps/>
                <w:color w:val="FFFFFF" w:themeColor="background1"/>
                <w:sz w:val="22"/>
              </w:rPr>
              <w:t xml:space="preserve"> </w:t>
            </w:r>
            <w:r w:rsidR="00B7372F" w:rsidRPr="00D47CDF">
              <w:rPr>
                <w:b/>
                <w:caps/>
                <w:color w:val="FFFFFF" w:themeColor="background1"/>
                <w:sz w:val="22"/>
              </w:rPr>
              <w:t>Darbų atlikimui</w:t>
            </w:r>
          </w:p>
        </w:tc>
      </w:tr>
      <w:bookmarkEnd w:id="1"/>
    </w:tbl>
    <w:p w14:paraId="26BEAE37" w14:textId="77777777" w:rsidR="00056C38" w:rsidRPr="00D47CDF" w:rsidRDefault="00056C38" w:rsidP="00056C38">
      <w:pPr>
        <w:widowControl w:val="0"/>
        <w:shd w:val="clear" w:color="auto" w:fill="FFFFFF" w:themeFill="background1"/>
        <w:tabs>
          <w:tab w:val="left" w:pos="426"/>
          <w:tab w:val="left" w:pos="1560"/>
        </w:tabs>
        <w:autoSpaceDE w:val="0"/>
        <w:autoSpaceDN w:val="0"/>
        <w:adjustRightInd w:val="0"/>
        <w:rPr>
          <w:rFonts w:ascii="Arial Narrow" w:hAnsi="Arial Narrow"/>
          <w:sz w:val="22"/>
          <w:szCs w:val="22"/>
        </w:rPr>
      </w:pPr>
    </w:p>
    <w:p w14:paraId="4365DB72" w14:textId="76E159EA" w:rsidR="000622E5" w:rsidRPr="00D47CDF" w:rsidRDefault="001B2EDC" w:rsidP="00190456">
      <w:pPr>
        <w:pStyle w:val="Sraopastraipa"/>
        <w:widowControl w:val="0"/>
        <w:numPr>
          <w:ilvl w:val="0"/>
          <w:numId w:val="5"/>
        </w:numPr>
        <w:shd w:val="clear" w:color="auto" w:fill="FFFFFF" w:themeFill="background1"/>
        <w:tabs>
          <w:tab w:val="left" w:pos="426"/>
          <w:tab w:val="left" w:pos="1560"/>
        </w:tabs>
        <w:autoSpaceDE w:val="0"/>
        <w:autoSpaceDN w:val="0"/>
        <w:adjustRightInd w:val="0"/>
        <w:rPr>
          <w:b/>
          <w:bCs/>
          <w:sz w:val="22"/>
        </w:rPr>
      </w:pPr>
      <w:r w:rsidRPr="00D47CDF">
        <w:rPr>
          <w:b/>
          <w:bCs/>
          <w:sz w:val="22"/>
        </w:rPr>
        <w:t>Darbų normatyvinė kokybė turi atitikti:</w:t>
      </w:r>
    </w:p>
    <w:p w14:paraId="47230806" w14:textId="58A756FE" w:rsidR="00FC61D6" w:rsidRPr="00D47CDF" w:rsidRDefault="00FC61D6" w:rsidP="00190456">
      <w:pPr>
        <w:pStyle w:val="Sraopastraipa"/>
        <w:numPr>
          <w:ilvl w:val="1"/>
          <w:numId w:val="5"/>
        </w:numPr>
        <w:spacing w:after="160" w:line="278" w:lineRule="auto"/>
        <w:rPr>
          <w:sz w:val="22"/>
        </w:rPr>
      </w:pPr>
      <w:r w:rsidRPr="00D47CDF">
        <w:rPr>
          <w:sz w:val="22"/>
        </w:rPr>
        <w:t>KTR1.01:2008 „Automobilių keliai“;</w:t>
      </w:r>
    </w:p>
    <w:p w14:paraId="25F7B9DB" w14:textId="346330FF" w:rsidR="00FC61D6" w:rsidRPr="00D47CDF" w:rsidRDefault="00FC61D6" w:rsidP="00D10149">
      <w:pPr>
        <w:pStyle w:val="Sraopastraipa"/>
        <w:numPr>
          <w:ilvl w:val="1"/>
          <w:numId w:val="5"/>
        </w:numPr>
        <w:spacing w:after="160" w:line="278" w:lineRule="auto"/>
        <w:jc w:val="both"/>
        <w:rPr>
          <w:sz w:val="22"/>
        </w:rPr>
      </w:pPr>
      <w:r w:rsidRPr="00D47CDF">
        <w:rPr>
          <w:sz w:val="22"/>
        </w:rPr>
        <w:t>Automobilių kelių asfalto mišinių techninių reikalavimų aprašas TRA ASFALTAS 24</w:t>
      </w:r>
    </w:p>
    <w:p w14:paraId="2BA1BAB6" w14:textId="6C7365DD" w:rsidR="00FC61D6" w:rsidRPr="00D47CDF" w:rsidRDefault="00FC61D6" w:rsidP="00D10149">
      <w:pPr>
        <w:pStyle w:val="Sraopastraipa"/>
        <w:numPr>
          <w:ilvl w:val="1"/>
          <w:numId w:val="5"/>
        </w:numPr>
        <w:spacing w:after="160" w:line="278" w:lineRule="auto"/>
        <w:jc w:val="both"/>
        <w:rPr>
          <w:sz w:val="22"/>
        </w:rPr>
      </w:pPr>
      <w:r w:rsidRPr="00D47CDF">
        <w:rPr>
          <w:sz w:val="22"/>
        </w:rPr>
        <w:t>Automobilių kelių dangos konstrukcijos asfalto sluoksnių įrengimo taisyklės ĮT ASFALTAS 24</w:t>
      </w:r>
    </w:p>
    <w:p w14:paraId="76849BC6" w14:textId="4AB8B2CA" w:rsidR="00FC61D6" w:rsidRPr="00D47CDF" w:rsidRDefault="00FC61D6" w:rsidP="00D10149">
      <w:pPr>
        <w:pStyle w:val="Sraopastraipa"/>
        <w:numPr>
          <w:ilvl w:val="1"/>
          <w:numId w:val="5"/>
        </w:numPr>
        <w:spacing w:after="160" w:line="278" w:lineRule="auto"/>
        <w:jc w:val="both"/>
        <w:rPr>
          <w:sz w:val="22"/>
        </w:rPr>
      </w:pPr>
      <w:r w:rsidRPr="00D47CDF">
        <w:rPr>
          <w:sz w:val="22"/>
        </w:rPr>
        <w:t>Tiltų hidroizoliacijos sluoksnio, sudaryto iš dviejų bituminių hidroizoliacinių lakštų, naudojamų ant betono, įrengimo taisyklės ĮT DBH 12</w:t>
      </w:r>
    </w:p>
    <w:p w14:paraId="5858FBF4" w14:textId="032319FC" w:rsidR="00FC61D6" w:rsidRPr="00D47CDF" w:rsidRDefault="00FC61D6" w:rsidP="00D10149">
      <w:pPr>
        <w:pStyle w:val="Sraopastraipa"/>
        <w:numPr>
          <w:ilvl w:val="1"/>
          <w:numId w:val="5"/>
        </w:numPr>
        <w:spacing w:after="160" w:line="278" w:lineRule="auto"/>
        <w:jc w:val="both"/>
        <w:rPr>
          <w:sz w:val="22"/>
        </w:rPr>
      </w:pPr>
      <w:r w:rsidRPr="00D47CDF">
        <w:rPr>
          <w:sz w:val="22"/>
        </w:rPr>
        <w:t>ST 8871063.05:2003 Tiltų ir viadukų statybos darbai</w:t>
      </w:r>
    </w:p>
    <w:p w14:paraId="3B86CDD9" w14:textId="29739585" w:rsidR="001B2EDC" w:rsidRPr="00D47CDF" w:rsidRDefault="00FC61D6" w:rsidP="00D10149">
      <w:pPr>
        <w:pStyle w:val="Sraopastraipa"/>
        <w:widowControl w:val="0"/>
        <w:numPr>
          <w:ilvl w:val="1"/>
          <w:numId w:val="5"/>
        </w:numPr>
        <w:shd w:val="clear" w:color="auto" w:fill="FFFFFF" w:themeFill="background1"/>
        <w:tabs>
          <w:tab w:val="left" w:pos="426"/>
          <w:tab w:val="left" w:pos="1560"/>
        </w:tabs>
        <w:autoSpaceDE w:val="0"/>
        <w:autoSpaceDN w:val="0"/>
        <w:adjustRightInd w:val="0"/>
        <w:jc w:val="both"/>
        <w:rPr>
          <w:rStyle w:val="Hipersaitas"/>
          <w:color w:val="auto"/>
          <w:sz w:val="22"/>
          <w:u w:val="none"/>
        </w:rPr>
      </w:pPr>
      <w:r w:rsidRPr="00D47CDF">
        <w:rPr>
          <w:sz w:val="22"/>
        </w:rPr>
        <w:t xml:space="preserve">Kitais galiojančiais įstatymais, statybos techniniais reglamentais ir kitais normatyviniais statybos techniniais dokumentais, įskaitant, bet neapsiribojant, nurodytais Perkančiosios organizacijos interneto svetainėje adresu: </w:t>
      </w:r>
      <w:hyperlink r:id="rId9" w:history="1">
        <w:r w:rsidRPr="00D47CDF">
          <w:rPr>
            <w:rStyle w:val="Hipersaitas"/>
            <w:rFonts w:cs="Times New Roman"/>
            <w:sz w:val="22"/>
          </w:rPr>
          <w:t>https://vialietuva.lt/normatyviniai-dokumentai</w:t>
        </w:r>
      </w:hyperlink>
    </w:p>
    <w:p w14:paraId="58FF3648" w14:textId="4C0D651D" w:rsidR="009B5C56" w:rsidRPr="00D47CDF" w:rsidRDefault="009B5C56" w:rsidP="00190456">
      <w:pPr>
        <w:pStyle w:val="Sraopastraipa"/>
        <w:widowControl w:val="0"/>
        <w:numPr>
          <w:ilvl w:val="0"/>
          <w:numId w:val="5"/>
        </w:numPr>
        <w:shd w:val="clear" w:color="auto" w:fill="FFFFFF" w:themeFill="background1"/>
        <w:tabs>
          <w:tab w:val="left" w:pos="426"/>
          <w:tab w:val="left" w:pos="1560"/>
        </w:tabs>
        <w:autoSpaceDE w:val="0"/>
        <w:autoSpaceDN w:val="0"/>
        <w:adjustRightInd w:val="0"/>
        <w:rPr>
          <w:b/>
          <w:bCs/>
          <w:sz w:val="22"/>
        </w:rPr>
      </w:pPr>
      <w:r w:rsidRPr="00D47CDF">
        <w:rPr>
          <w:b/>
          <w:bCs/>
          <w:sz w:val="22"/>
        </w:rPr>
        <w:lastRenderedPageBreak/>
        <w:t>Darbų organizavimas</w:t>
      </w:r>
    </w:p>
    <w:p w14:paraId="1DE26143" w14:textId="0866F797" w:rsidR="000A0398" w:rsidRPr="00D47CDF" w:rsidRDefault="000A0398" w:rsidP="00D10149">
      <w:pPr>
        <w:pStyle w:val="Sraopastraipa"/>
        <w:numPr>
          <w:ilvl w:val="1"/>
          <w:numId w:val="5"/>
        </w:numPr>
        <w:spacing w:after="160" w:line="278" w:lineRule="auto"/>
        <w:jc w:val="both"/>
        <w:rPr>
          <w:sz w:val="22"/>
        </w:rPr>
      </w:pPr>
      <w:r w:rsidRPr="00D47CDF">
        <w:rPr>
          <w:noProof/>
          <w:sz w:val="22"/>
        </w:rPr>
        <w:t xml:space="preserve">Darbai turi būti organizuojami taip, kad nebūtų nutraukiamas transporto eismas. Pasirinkta remonto darbų vykdymo metodika turi užtikrinti kuo mažesnes kliūtis pagalbos tarnybų automobilių privažiavimui ar pravažiavimui ir viešojo transporto eismui. Turi būti užtikrintas patekimas į teritorijas, kurios ribojasi su remontuojamu ruožu. </w:t>
      </w:r>
    </w:p>
    <w:p w14:paraId="10BA1904" w14:textId="5A024AAB" w:rsidR="000A0398" w:rsidRPr="00D47CDF" w:rsidRDefault="000A0398" w:rsidP="00D10149">
      <w:pPr>
        <w:pStyle w:val="Sraopastraipa"/>
        <w:numPr>
          <w:ilvl w:val="1"/>
          <w:numId w:val="5"/>
        </w:numPr>
        <w:spacing w:after="160" w:line="278" w:lineRule="auto"/>
        <w:jc w:val="both"/>
        <w:rPr>
          <w:sz w:val="22"/>
        </w:rPr>
      </w:pPr>
      <w:r w:rsidRPr="00D47CDF">
        <w:rPr>
          <w:sz w:val="22"/>
        </w:rPr>
        <w:t>Taisymo darbai vykdomi AB „Via Lietuva“ numatyta tvarka gaunant reikalingus eismo ribojimo dokumentus</w:t>
      </w:r>
      <w:r w:rsidRPr="00D47CDF">
        <w:rPr>
          <w:color w:val="FF0000"/>
          <w:sz w:val="22"/>
        </w:rPr>
        <w:t xml:space="preserve"> </w:t>
      </w:r>
      <w:r w:rsidRPr="00D47CDF">
        <w:rPr>
          <w:sz w:val="22"/>
        </w:rPr>
        <w:t>ir darbų zoną aptveriant T DVAER 12 numatyta tvarka, derinant aptvėrimo schemas su AB „Via Lietuva“ atsakingais specialistais.</w:t>
      </w:r>
    </w:p>
    <w:p w14:paraId="425B8081" w14:textId="2B9C543C" w:rsidR="007D574B" w:rsidRPr="00D47CDF" w:rsidRDefault="0054757A" w:rsidP="00190456">
      <w:pPr>
        <w:pStyle w:val="Sraopastraipa"/>
        <w:numPr>
          <w:ilvl w:val="0"/>
          <w:numId w:val="5"/>
        </w:numPr>
        <w:spacing w:after="160" w:line="278" w:lineRule="auto"/>
        <w:rPr>
          <w:b/>
          <w:bCs/>
          <w:sz w:val="22"/>
        </w:rPr>
      </w:pPr>
      <w:r w:rsidRPr="00D47CDF">
        <w:rPr>
          <w:rFonts w:cs="Times New Roman"/>
          <w:b/>
          <w:bCs/>
          <w:sz w:val="22"/>
        </w:rPr>
        <w:t>Vienetiniai darbų įkainiai bei jų atlikimo normatyvinė kokybė pateikiami priede Nr.1 Vienetiniai įkainiai</w:t>
      </w:r>
    </w:p>
    <w:p w14:paraId="083008A7" w14:textId="7A14BCB5" w:rsidR="005E4CDD" w:rsidRPr="00D47CDF" w:rsidRDefault="005E4CDD" w:rsidP="00D10149">
      <w:pPr>
        <w:spacing w:after="160" w:line="278" w:lineRule="auto"/>
        <w:rPr>
          <w:rFonts w:ascii="Arial Narrow" w:hAnsi="Arial Narrow"/>
          <w:sz w:val="22"/>
          <w:szCs w:val="22"/>
        </w:rPr>
      </w:pPr>
      <w:r w:rsidRPr="00D47CDF">
        <w:rPr>
          <w:rFonts w:ascii="Arial Narrow" w:hAnsi="Arial Narrow"/>
          <w:sz w:val="22"/>
          <w:szCs w:val="22"/>
        </w:rPr>
        <w:t>Atkreiptinas dėmesys:</w:t>
      </w:r>
    </w:p>
    <w:p w14:paraId="7EB9DF66" w14:textId="77777777" w:rsidR="00357A39" w:rsidRPr="00D47CDF" w:rsidRDefault="00357A39" w:rsidP="00D10149">
      <w:pPr>
        <w:pStyle w:val="Sraopastraipa"/>
        <w:numPr>
          <w:ilvl w:val="0"/>
          <w:numId w:val="6"/>
        </w:numPr>
        <w:spacing w:line="278" w:lineRule="auto"/>
        <w:jc w:val="both"/>
        <w:rPr>
          <w:rFonts w:cs="Times New Roman"/>
          <w:sz w:val="22"/>
        </w:rPr>
      </w:pPr>
      <w:r w:rsidRPr="00D47CDF">
        <w:rPr>
          <w:rFonts w:cs="Times New Roman"/>
          <w:sz w:val="22"/>
        </w:rPr>
        <w:t xml:space="preserve">Perkančioji organizacija negali tiksliai planuoti savo valdomos infrastruktūros degradacijos, </w:t>
      </w:r>
      <w:proofErr w:type="spellStart"/>
      <w:r w:rsidRPr="00D47CDF">
        <w:rPr>
          <w:rFonts w:cs="Times New Roman"/>
          <w:sz w:val="22"/>
        </w:rPr>
        <w:t>t.y</w:t>
      </w:r>
      <w:proofErr w:type="spellEnd"/>
      <w:r w:rsidRPr="00D47CDF">
        <w:rPr>
          <w:rFonts w:cs="Times New Roman"/>
          <w:sz w:val="22"/>
        </w:rPr>
        <w:t>. pažaidų atsiradimo ir jų vystymosi todėl pateikti darbų kiekiai preliminarūs ir bus naudojami  tik pasiūlymų palyginimui.</w:t>
      </w:r>
    </w:p>
    <w:p w14:paraId="3BBC39FA" w14:textId="77777777" w:rsidR="00357A39" w:rsidRPr="00D47CDF" w:rsidRDefault="00357A39" w:rsidP="00D10149">
      <w:pPr>
        <w:pStyle w:val="Sraopastraipa"/>
        <w:numPr>
          <w:ilvl w:val="0"/>
          <w:numId w:val="6"/>
        </w:numPr>
        <w:spacing w:after="160" w:line="278" w:lineRule="auto"/>
        <w:jc w:val="both"/>
        <w:rPr>
          <w:rFonts w:cs="Times New Roman"/>
          <w:sz w:val="22"/>
        </w:rPr>
      </w:pPr>
      <w:r w:rsidRPr="00D47CDF">
        <w:rPr>
          <w:rFonts w:cs="Times New Roman"/>
          <w:sz w:val="22"/>
        </w:rPr>
        <w:t>Perkančioji organizacija nustato maksimalius sau priimtinus vienetinius darbų įkainius.</w:t>
      </w:r>
    </w:p>
    <w:p w14:paraId="3F08F147" w14:textId="1F9CC97D" w:rsidR="00357A39" w:rsidRPr="00D47CDF" w:rsidRDefault="00357A39" w:rsidP="00D10149">
      <w:pPr>
        <w:pStyle w:val="Sraopastraipa"/>
        <w:numPr>
          <w:ilvl w:val="0"/>
          <w:numId w:val="6"/>
        </w:numPr>
        <w:spacing w:after="160" w:line="278" w:lineRule="auto"/>
        <w:jc w:val="both"/>
        <w:rPr>
          <w:rFonts w:cs="Times New Roman"/>
          <w:sz w:val="22"/>
        </w:rPr>
      </w:pPr>
      <w:r w:rsidRPr="00D47CDF">
        <w:rPr>
          <w:rFonts w:cs="Times New Roman"/>
          <w:sz w:val="22"/>
        </w:rPr>
        <w:t xml:space="preserve">Taisymo darbų įkainių pirkimas bus vykdomas neatnaujinant varžymosi procedūros, </w:t>
      </w:r>
      <w:proofErr w:type="spellStart"/>
      <w:r w:rsidRPr="00D47CDF">
        <w:rPr>
          <w:rFonts w:cs="Times New Roman"/>
          <w:sz w:val="22"/>
        </w:rPr>
        <w:t>t.y</w:t>
      </w:r>
      <w:proofErr w:type="spellEnd"/>
      <w:r w:rsidRPr="00D47CDF">
        <w:rPr>
          <w:rFonts w:cs="Times New Roman"/>
          <w:sz w:val="22"/>
        </w:rPr>
        <w:t xml:space="preserve">. naudojant Tiekėjo pateiktą įkainį (detaliau žr. </w:t>
      </w:r>
      <w:r w:rsidR="00FC0927" w:rsidRPr="00D47CDF">
        <w:rPr>
          <w:rFonts w:cs="Times New Roman"/>
          <w:sz w:val="22"/>
        </w:rPr>
        <w:t>10</w:t>
      </w:r>
      <w:r w:rsidRPr="00D47CDF">
        <w:rPr>
          <w:rFonts w:cs="Times New Roman"/>
          <w:sz w:val="22"/>
        </w:rPr>
        <w:t xml:space="preserve"> skyrių).</w:t>
      </w:r>
    </w:p>
    <w:p w14:paraId="551D193E" w14:textId="77777777" w:rsidR="00357A39" w:rsidRPr="00D47CDF" w:rsidRDefault="00357A39" w:rsidP="00D10149">
      <w:pPr>
        <w:pStyle w:val="Sraopastraipa"/>
        <w:numPr>
          <w:ilvl w:val="0"/>
          <w:numId w:val="6"/>
        </w:numPr>
        <w:spacing w:after="160" w:line="278" w:lineRule="auto"/>
        <w:jc w:val="both"/>
        <w:rPr>
          <w:rFonts w:cs="Times New Roman"/>
          <w:sz w:val="22"/>
        </w:rPr>
      </w:pPr>
      <w:r w:rsidRPr="00D47CDF">
        <w:rPr>
          <w:rFonts w:cs="Times New Roman"/>
          <w:sz w:val="22"/>
        </w:rPr>
        <w:t>Į techninės specifikacijos priede Nr. 1 pateikiamus įkainius turi būti įtrauktos visos Tiekėjo tiesioginės ir netiesioginės išlaidos, mokesčiai, darbo jėgos, mechanizmų ir medžiagų kaina, transporto ir visos kitos Tiekėjo išlaidos susijusios su darbų atlikimu.</w:t>
      </w:r>
    </w:p>
    <w:p w14:paraId="585E414E" w14:textId="77777777" w:rsidR="00357A39" w:rsidRPr="00D47CDF" w:rsidRDefault="00357A39" w:rsidP="00D10149">
      <w:pPr>
        <w:pStyle w:val="Sraopastraipa"/>
        <w:numPr>
          <w:ilvl w:val="0"/>
          <w:numId w:val="6"/>
        </w:numPr>
        <w:spacing w:after="160" w:line="278" w:lineRule="auto"/>
        <w:jc w:val="both"/>
        <w:rPr>
          <w:rFonts w:cs="Times New Roman"/>
          <w:sz w:val="22"/>
        </w:rPr>
      </w:pPr>
      <w:r w:rsidRPr="00D47CDF">
        <w:rPr>
          <w:rFonts w:cs="Times New Roman"/>
          <w:sz w:val="22"/>
        </w:rPr>
        <w:t>Į techninės specifikacijos priede Nr. 1 pateikiamus įkainius turi būti įtraukti visi būtini (technologiškai reikalingi) darbai tinkamam darbų atlikimui.</w:t>
      </w:r>
    </w:p>
    <w:p w14:paraId="1EB907DD" w14:textId="4BBC78BA" w:rsidR="00357A39" w:rsidRPr="00D47CDF" w:rsidRDefault="00357A39" w:rsidP="00D10149">
      <w:pPr>
        <w:pStyle w:val="Sraopastraipa"/>
        <w:numPr>
          <w:ilvl w:val="0"/>
          <w:numId w:val="5"/>
        </w:numPr>
        <w:spacing w:after="160" w:line="278" w:lineRule="auto"/>
        <w:jc w:val="both"/>
        <w:rPr>
          <w:b/>
          <w:bCs/>
          <w:sz w:val="22"/>
        </w:rPr>
      </w:pPr>
      <w:r w:rsidRPr="00D47CDF">
        <w:rPr>
          <w:b/>
          <w:bCs/>
          <w:sz w:val="22"/>
        </w:rPr>
        <w:t>Preliminarios sutarties sudarymas</w:t>
      </w:r>
    </w:p>
    <w:p w14:paraId="09FED98F" w14:textId="77777777" w:rsidR="00C43E22" w:rsidRPr="00D47CDF" w:rsidRDefault="00C43E22" w:rsidP="00D10149">
      <w:pPr>
        <w:pStyle w:val="Sraopastraipa"/>
        <w:numPr>
          <w:ilvl w:val="1"/>
          <w:numId w:val="5"/>
        </w:numPr>
        <w:spacing w:after="160" w:line="278" w:lineRule="auto"/>
        <w:jc w:val="both"/>
        <w:rPr>
          <w:rFonts w:cs="Times New Roman"/>
          <w:sz w:val="22"/>
        </w:rPr>
      </w:pPr>
      <w:r w:rsidRPr="00D47CDF">
        <w:rPr>
          <w:rFonts w:cs="Times New Roman"/>
          <w:sz w:val="22"/>
        </w:rPr>
        <w:t>Preliminarias sutartis pagal pirkimo dalis Perkančioji organizacija sudarys su 5 mažiausias kainas pasiūliusiais ir kvalifikacinius reikalavimus atitinkančiais Tiekėjais.</w:t>
      </w:r>
    </w:p>
    <w:p w14:paraId="10ECED49" w14:textId="65702BC7" w:rsidR="00C43E22" w:rsidRPr="00D47CDF" w:rsidRDefault="00C43E22" w:rsidP="00D10149">
      <w:pPr>
        <w:pStyle w:val="Sraopastraipa"/>
        <w:numPr>
          <w:ilvl w:val="1"/>
          <w:numId w:val="5"/>
        </w:numPr>
        <w:spacing w:after="160" w:line="278" w:lineRule="auto"/>
        <w:jc w:val="both"/>
        <w:rPr>
          <w:rFonts w:cs="Times New Roman"/>
          <w:sz w:val="22"/>
        </w:rPr>
      </w:pPr>
      <w:r w:rsidRPr="00D47CDF">
        <w:rPr>
          <w:rFonts w:cs="Times New Roman"/>
          <w:sz w:val="22"/>
        </w:rPr>
        <w:t xml:space="preserve"> Ekonomiškai naudingiausių tiekėjų pasiūlymų palyginimas vyks tik kaip taisymo vienetinių darbų įkainių sandaugų su preliminariais kiekiais suma.</w:t>
      </w:r>
    </w:p>
    <w:p w14:paraId="7319C79B" w14:textId="636AC830" w:rsidR="00CE6079" w:rsidRPr="00D47CDF" w:rsidRDefault="00B406D0" w:rsidP="00D10149">
      <w:pPr>
        <w:pStyle w:val="Sraopastraipa"/>
        <w:numPr>
          <w:ilvl w:val="0"/>
          <w:numId w:val="5"/>
        </w:numPr>
        <w:spacing w:after="160" w:line="278" w:lineRule="auto"/>
        <w:jc w:val="both"/>
        <w:rPr>
          <w:b/>
          <w:bCs/>
          <w:sz w:val="22"/>
        </w:rPr>
      </w:pPr>
      <w:r w:rsidRPr="00D47CDF">
        <w:rPr>
          <w:b/>
          <w:bCs/>
          <w:sz w:val="22"/>
        </w:rPr>
        <w:t>Preliminarios sutarties vykdymas</w:t>
      </w:r>
      <w:r w:rsidR="008B21F6" w:rsidRPr="00D47CDF">
        <w:rPr>
          <w:b/>
          <w:bCs/>
          <w:sz w:val="22"/>
        </w:rPr>
        <w:t>:</w:t>
      </w:r>
    </w:p>
    <w:p w14:paraId="1DFD605E" w14:textId="71788E03" w:rsidR="00CE6079" w:rsidRPr="00D47CDF" w:rsidRDefault="00B406D0" w:rsidP="00D10149">
      <w:pPr>
        <w:pStyle w:val="Sraopastraipa"/>
        <w:numPr>
          <w:ilvl w:val="1"/>
          <w:numId w:val="5"/>
        </w:numPr>
        <w:spacing w:after="160" w:line="278" w:lineRule="auto"/>
        <w:jc w:val="both"/>
        <w:rPr>
          <w:sz w:val="22"/>
        </w:rPr>
      </w:pPr>
      <w:r w:rsidRPr="00D47CDF">
        <w:rPr>
          <w:sz w:val="22"/>
        </w:rPr>
        <w:t xml:space="preserve"> Konkrečių t</w:t>
      </w:r>
      <w:r w:rsidR="00CE6079" w:rsidRPr="00D47CDF">
        <w:rPr>
          <w:sz w:val="22"/>
        </w:rPr>
        <w:t>aisym</w:t>
      </w:r>
      <w:r w:rsidRPr="00D47CDF">
        <w:rPr>
          <w:sz w:val="22"/>
        </w:rPr>
        <w:t>o darbų vykdymo būdas</w:t>
      </w:r>
      <w:r w:rsidR="00CE6079" w:rsidRPr="00D47CDF">
        <w:rPr>
          <w:sz w:val="22"/>
        </w:rPr>
        <w:t xml:space="preserve"> – neatnaujinant tiekėjų varžymosi. Konkrečių taisymo darbų užsakymo tipas – užsakymas.</w:t>
      </w:r>
    </w:p>
    <w:p w14:paraId="1C66C640" w14:textId="0E760B09" w:rsidR="00CE6079" w:rsidRPr="00D47CDF" w:rsidRDefault="00CE6079" w:rsidP="00D10149">
      <w:pPr>
        <w:pStyle w:val="Sraopastraipa"/>
        <w:numPr>
          <w:ilvl w:val="2"/>
          <w:numId w:val="5"/>
        </w:numPr>
        <w:spacing w:after="160" w:line="278" w:lineRule="auto"/>
        <w:jc w:val="both"/>
        <w:rPr>
          <w:sz w:val="22"/>
        </w:rPr>
      </w:pPr>
      <w:r w:rsidRPr="00D47CDF">
        <w:rPr>
          <w:sz w:val="22"/>
        </w:rPr>
        <w:t>Perkančioji organizacija suformuoja konkretų užsakymą su apytiksliais konkretaus darbo ar darbų kiekiais vienam atskiram statiniui. Užsakymai pateikiami elektroniniu paštu.</w:t>
      </w:r>
    </w:p>
    <w:p w14:paraId="2DD03F65" w14:textId="77777777" w:rsidR="00CE6079" w:rsidRPr="00D47CDF" w:rsidRDefault="00CE6079" w:rsidP="00417B9D">
      <w:pPr>
        <w:pStyle w:val="Sraopastraipa"/>
        <w:numPr>
          <w:ilvl w:val="2"/>
          <w:numId w:val="5"/>
        </w:numPr>
        <w:tabs>
          <w:tab w:val="left" w:pos="1560"/>
        </w:tabs>
        <w:spacing w:line="278" w:lineRule="auto"/>
        <w:ind w:left="993" w:hanging="142"/>
        <w:jc w:val="both"/>
        <w:rPr>
          <w:rFonts w:cs="Times New Roman"/>
          <w:sz w:val="22"/>
        </w:rPr>
      </w:pPr>
      <w:r w:rsidRPr="00D47CDF">
        <w:rPr>
          <w:rFonts w:cs="Times New Roman"/>
          <w:sz w:val="22"/>
        </w:rPr>
        <w:t>Darbus Tiekėjas pradeda gavęs Užsakovo užsakymą ir sutikęs juos atlikti (atsakymas Užsakovui turi būti pateikiamas ne vėliau kaip per 2 darbo dienas, priešingu atveju laikoma, kad tiekėjas atsisako vykdyti darbus). Darbai atliekami ne vėliau kaip per užsakyme nurodytą bendrą terminą, kuris susideda iš:</w:t>
      </w:r>
    </w:p>
    <w:p w14:paraId="291CDDBC" w14:textId="782567B3" w:rsidR="00CE6079" w:rsidRPr="00D47CDF" w:rsidRDefault="001839E3" w:rsidP="00417B9D">
      <w:pPr>
        <w:tabs>
          <w:tab w:val="left" w:pos="1560"/>
        </w:tabs>
        <w:ind w:left="993" w:hanging="142"/>
        <w:rPr>
          <w:rFonts w:ascii="Arial Narrow" w:hAnsi="Arial Narrow"/>
          <w:sz w:val="22"/>
          <w:szCs w:val="22"/>
        </w:rPr>
      </w:pPr>
      <w:r w:rsidRPr="00D47CDF">
        <w:rPr>
          <w:rFonts w:ascii="Arial Narrow" w:hAnsi="Arial Narrow"/>
          <w:sz w:val="22"/>
          <w:szCs w:val="22"/>
        </w:rPr>
        <w:t xml:space="preserve">11.1.2.1. </w:t>
      </w:r>
      <w:r w:rsidR="00CE6079" w:rsidRPr="00D47CDF">
        <w:rPr>
          <w:rFonts w:ascii="Arial Narrow" w:hAnsi="Arial Narrow"/>
          <w:sz w:val="22"/>
          <w:szCs w:val="22"/>
        </w:rPr>
        <w:t>Paprastojo remonto aprašo parengimas ir suderinimas – 14 dienų (tame skaičiuje derinimui ne mažiau kaip 2 darbo dienos).</w:t>
      </w:r>
    </w:p>
    <w:p w14:paraId="5373392E" w14:textId="338A6217" w:rsidR="00CE6079" w:rsidRPr="00D47CDF" w:rsidRDefault="001839E3" w:rsidP="00417B9D">
      <w:pPr>
        <w:tabs>
          <w:tab w:val="left" w:pos="1560"/>
        </w:tabs>
        <w:ind w:left="993" w:hanging="142"/>
        <w:rPr>
          <w:rFonts w:ascii="Arial Narrow" w:hAnsi="Arial Narrow"/>
          <w:sz w:val="22"/>
          <w:szCs w:val="22"/>
        </w:rPr>
      </w:pPr>
      <w:r w:rsidRPr="00D47CDF">
        <w:rPr>
          <w:rFonts w:ascii="Arial Narrow" w:hAnsi="Arial Narrow"/>
          <w:sz w:val="22"/>
          <w:szCs w:val="22"/>
        </w:rPr>
        <w:t>11</w:t>
      </w:r>
      <w:r w:rsidR="00CE6079" w:rsidRPr="00D47CDF">
        <w:rPr>
          <w:rFonts w:ascii="Arial Narrow" w:hAnsi="Arial Narrow"/>
          <w:sz w:val="22"/>
          <w:szCs w:val="22"/>
        </w:rPr>
        <w:t>.1.2.2. Darbų atlikimas pagal su Užsakovu suderinta paprastojo remonto aprašą ir informavimas apie užbaigtus darbus ne ilgiau kaip per 45 dienas (į šį terminą įsiskaičiuoja visos procedūros reikalingos darbų pradėjimui).</w:t>
      </w:r>
    </w:p>
    <w:p w14:paraId="06658948" w14:textId="38312888" w:rsidR="00CE6079" w:rsidRPr="00D47CDF" w:rsidRDefault="001839E3" w:rsidP="00417B9D">
      <w:pPr>
        <w:tabs>
          <w:tab w:val="left" w:pos="1560"/>
        </w:tabs>
        <w:ind w:left="993" w:hanging="142"/>
        <w:rPr>
          <w:rFonts w:ascii="Arial Narrow" w:hAnsi="Arial Narrow"/>
          <w:sz w:val="22"/>
          <w:szCs w:val="22"/>
        </w:rPr>
      </w:pPr>
      <w:r w:rsidRPr="00D47CDF">
        <w:rPr>
          <w:rFonts w:ascii="Arial Narrow" w:hAnsi="Arial Narrow"/>
          <w:sz w:val="22"/>
          <w:szCs w:val="22"/>
        </w:rPr>
        <w:t>11</w:t>
      </w:r>
      <w:r w:rsidR="00CE6079" w:rsidRPr="00D47CDF">
        <w:rPr>
          <w:rFonts w:ascii="Arial Narrow" w:hAnsi="Arial Narrow"/>
          <w:sz w:val="22"/>
          <w:szCs w:val="22"/>
        </w:rPr>
        <w:t>.1.2.</w:t>
      </w:r>
      <w:r w:rsidR="00CE6079" w:rsidRPr="00D47CDF">
        <w:rPr>
          <w:rFonts w:ascii="Arial Narrow" w:hAnsi="Arial Narrow"/>
          <w:sz w:val="22"/>
          <w:szCs w:val="22"/>
          <w:lang w:val="en-US"/>
        </w:rPr>
        <w:t>3.</w:t>
      </w:r>
      <w:r w:rsidR="00CE6079" w:rsidRPr="00D47CDF">
        <w:rPr>
          <w:rFonts w:ascii="Arial Narrow" w:hAnsi="Arial Narrow"/>
          <w:sz w:val="22"/>
          <w:szCs w:val="22"/>
        </w:rPr>
        <w:t xml:space="preserve"> Vienu metu gali būti pateikiami ne daugiau kaip du užsakymai per savaitę vienoje pirkimo dalyje. Tiekėjui sutikus gali būti pateikiamas ir didesnis kiekis užsakymų per savaitę.</w:t>
      </w:r>
    </w:p>
    <w:p w14:paraId="00505465" w14:textId="77777777" w:rsidR="00CE6079" w:rsidRPr="00D47CDF" w:rsidRDefault="00CE6079" w:rsidP="00417B9D">
      <w:pPr>
        <w:pStyle w:val="Sraopastraipa"/>
        <w:numPr>
          <w:ilvl w:val="2"/>
          <w:numId w:val="5"/>
        </w:numPr>
        <w:tabs>
          <w:tab w:val="left" w:pos="1560"/>
        </w:tabs>
        <w:spacing w:after="160" w:line="278" w:lineRule="auto"/>
        <w:ind w:left="993" w:hanging="142"/>
        <w:jc w:val="both"/>
        <w:rPr>
          <w:rFonts w:cs="Times New Roman"/>
          <w:sz w:val="22"/>
        </w:rPr>
      </w:pPr>
      <w:r w:rsidRPr="00D47CDF">
        <w:rPr>
          <w:rFonts w:cs="Times New Roman"/>
          <w:sz w:val="22"/>
        </w:rPr>
        <w:t>Perkančioji organizacija pagal suformuotą užsakymą apskaičiuoja darbų vertę vadovaudamasi Tiekėjų pateiktais vienetiniais taisymo darbų įkainiais bei sudaro konkretaus užsakymo Tiekėjų pasiūlymų eilę.</w:t>
      </w:r>
    </w:p>
    <w:p w14:paraId="24C253E0" w14:textId="77777777" w:rsidR="00CE6079" w:rsidRPr="00D47CDF" w:rsidRDefault="00CE6079" w:rsidP="00190456">
      <w:pPr>
        <w:pStyle w:val="Sraopastraipa"/>
        <w:numPr>
          <w:ilvl w:val="2"/>
          <w:numId w:val="5"/>
        </w:numPr>
        <w:spacing w:after="160" w:line="278" w:lineRule="auto"/>
        <w:jc w:val="both"/>
        <w:rPr>
          <w:rFonts w:cs="Times New Roman"/>
          <w:sz w:val="22"/>
        </w:rPr>
      </w:pPr>
      <w:r w:rsidRPr="00D47CDF">
        <w:rPr>
          <w:rFonts w:cs="Times New Roman"/>
          <w:sz w:val="22"/>
        </w:rPr>
        <w:t>Perkančioji organizacija nurodo mažiausią kainą pasiūliusiam Tiekėjui atlikti konkrečius darbus.</w:t>
      </w:r>
    </w:p>
    <w:p w14:paraId="4E188028" w14:textId="19F500DC" w:rsidR="00CE6079" w:rsidRPr="00D47CDF" w:rsidRDefault="00CE6079" w:rsidP="00190456">
      <w:pPr>
        <w:pStyle w:val="Sraopastraipa"/>
        <w:numPr>
          <w:ilvl w:val="2"/>
          <w:numId w:val="5"/>
        </w:numPr>
        <w:spacing w:after="160" w:line="278" w:lineRule="auto"/>
        <w:jc w:val="both"/>
        <w:rPr>
          <w:rFonts w:cs="Times New Roman"/>
          <w:sz w:val="22"/>
        </w:rPr>
      </w:pPr>
      <w:r w:rsidRPr="00D47CDF">
        <w:rPr>
          <w:rFonts w:cs="Times New Roman"/>
          <w:sz w:val="22"/>
        </w:rPr>
        <w:t>Tiekėjui atsisakius vykdyti darbus</w:t>
      </w:r>
      <w:r w:rsidR="00D47CDF">
        <w:rPr>
          <w:rFonts w:cs="Times New Roman"/>
          <w:sz w:val="22"/>
        </w:rPr>
        <w:t>,</w:t>
      </w:r>
      <w:r w:rsidRPr="00D47CDF">
        <w:rPr>
          <w:rFonts w:cs="Times New Roman"/>
          <w:sz w:val="22"/>
        </w:rPr>
        <w:t xml:space="preserve"> užsakymas perduodamas kitam antroje – penktoje eilėje esančiam tiekėjui. </w:t>
      </w:r>
    </w:p>
    <w:p w14:paraId="1CF96735" w14:textId="77777777" w:rsidR="00CE6079" w:rsidRPr="00D47CDF" w:rsidRDefault="00CE6079" w:rsidP="00190456">
      <w:pPr>
        <w:pStyle w:val="Sraopastraipa"/>
        <w:numPr>
          <w:ilvl w:val="2"/>
          <w:numId w:val="5"/>
        </w:numPr>
        <w:spacing w:after="160" w:line="278" w:lineRule="auto"/>
        <w:jc w:val="both"/>
        <w:rPr>
          <w:rFonts w:cs="Times New Roman"/>
          <w:sz w:val="22"/>
        </w:rPr>
      </w:pPr>
      <w:r w:rsidRPr="00D47CDF">
        <w:rPr>
          <w:rFonts w:cs="Times New Roman"/>
          <w:sz w:val="22"/>
        </w:rPr>
        <w:lastRenderedPageBreak/>
        <w:t>Kiekvienas Tiekėjas atsisakęs vykdyti užsakymą turės sumokėti 1 000 Eur baudą (išskyrus tuos atvejus kai taikoma bauda viršija daugiau kaip 50 proc. užsakymo vertės, tuo atveju taikoma bauda lygi 50 proc. užsakymo vertės).</w:t>
      </w:r>
    </w:p>
    <w:p w14:paraId="26F92C94" w14:textId="77777777" w:rsidR="00CE6079" w:rsidRPr="00D47CDF" w:rsidRDefault="00CE6079" w:rsidP="00190456">
      <w:pPr>
        <w:pStyle w:val="Sraopastraipa"/>
        <w:numPr>
          <w:ilvl w:val="2"/>
          <w:numId w:val="5"/>
        </w:numPr>
        <w:spacing w:after="160" w:line="278" w:lineRule="auto"/>
        <w:jc w:val="both"/>
        <w:rPr>
          <w:rFonts w:cs="Times New Roman"/>
          <w:sz w:val="22"/>
        </w:rPr>
      </w:pPr>
      <w:r w:rsidRPr="00D47CDF">
        <w:rPr>
          <w:rFonts w:cs="Times New Roman"/>
          <w:sz w:val="22"/>
        </w:rPr>
        <w:t>Kiekvienam Tiekėjui trečią kartą atsisakius vykdyti užsakymą Užsakovas turi teisę nutraukti su tiekėju preliminarią sutartį.</w:t>
      </w:r>
    </w:p>
    <w:p w14:paraId="38ADD62C" w14:textId="3C179FAD" w:rsidR="00504809" w:rsidRPr="00D47CDF" w:rsidRDefault="00504809" w:rsidP="00504809">
      <w:pPr>
        <w:pStyle w:val="Sraopastraipa"/>
        <w:ind w:left="360"/>
        <w:jc w:val="both"/>
        <w:rPr>
          <w:b/>
          <w:caps/>
          <w:color w:val="FFFFFF" w:themeColor="background1"/>
          <w:sz w:val="22"/>
          <w:lang w:val="en-US"/>
        </w:rPr>
      </w:pPr>
      <w:r w:rsidRPr="00D47CDF">
        <w:rPr>
          <w:b/>
          <w:caps/>
          <w:color w:val="FFFFFF" w:themeColor="background1"/>
          <w:sz w:val="22"/>
        </w:rPr>
        <w:t>, SSIJĘ SU INFORMACIJOS (DUOMENŲ) SAUGUMU BEI VIEŠOJO PIRKIMO SUTARTIES VYKDYMU</w:t>
      </w:r>
    </w:p>
    <w:p w14:paraId="35863FED" w14:textId="77777777" w:rsidR="00E6388D" w:rsidRPr="00D47CDF" w:rsidRDefault="00E6388D" w:rsidP="00E6388D">
      <w:pPr>
        <w:rPr>
          <w:rFonts w:ascii="Arial Narrow" w:hAnsi="Arial Narrow"/>
          <w:sz w:val="22"/>
          <w:szCs w:val="22"/>
        </w:rPr>
      </w:pPr>
      <w:r w:rsidRPr="00D47CDF">
        <w:rPr>
          <w:rFonts w:ascii="Arial Narrow" w:hAnsi="Arial Narrow"/>
          <w:sz w:val="22"/>
          <w:szCs w:val="22"/>
        </w:rPr>
        <w:t>PRIDEDAMA:</w:t>
      </w:r>
    </w:p>
    <w:p w14:paraId="1091AE9A" w14:textId="77777777" w:rsidR="00CD2105" w:rsidRPr="00D47CDF" w:rsidRDefault="00CD2105" w:rsidP="00190456">
      <w:pPr>
        <w:pStyle w:val="Sraopastraipa"/>
        <w:numPr>
          <w:ilvl w:val="0"/>
          <w:numId w:val="4"/>
        </w:numPr>
        <w:spacing w:after="160" w:line="278" w:lineRule="auto"/>
        <w:jc w:val="both"/>
        <w:rPr>
          <w:rFonts w:cs="Times New Roman"/>
          <w:b/>
          <w:bCs/>
          <w:sz w:val="22"/>
        </w:rPr>
      </w:pPr>
      <w:r w:rsidRPr="00D47CDF">
        <w:rPr>
          <w:rFonts w:cs="Times New Roman"/>
          <w:sz w:val="22"/>
        </w:rPr>
        <w:t>Priedas Nr.1 Vienetinių įkainių sąrašas ir jų atlikimo normatyvinė kokybė.</w:t>
      </w:r>
    </w:p>
    <w:p w14:paraId="49C95368" w14:textId="259642E9" w:rsidR="00E6388D" w:rsidRPr="00D47CDF" w:rsidRDefault="00E6388D" w:rsidP="00CD2105">
      <w:pPr>
        <w:pStyle w:val="Sraopastraipa"/>
        <w:rPr>
          <w:sz w:val="22"/>
          <w:highlight w:val="green"/>
          <w:lang w:val="en-US"/>
        </w:rPr>
      </w:pPr>
    </w:p>
    <w:p w14:paraId="4B91A35C" w14:textId="485784C2" w:rsidR="00E6388D" w:rsidRPr="00D47CDF" w:rsidRDefault="00E6388D" w:rsidP="00A67AA1">
      <w:pPr>
        <w:pStyle w:val="Sraopastraipa"/>
        <w:rPr>
          <w:sz w:val="22"/>
          <w:highlight w:val="green"/>
          <w:lang w:val="en-US"/>
        </w:rPr>
      </w:pPr>
    </w:p>
    <w:p w14:paraId="0B6DE025" w14:textId="77777777" w:rsidR="002F3113" w:rsidRPr="00D47CDF" w:rsidRDefault="002F3113" w:rsidP="002F3113">
      <w:pPr>
        <w:rPr>
          <w:rFonts w:ascii="Arial Narrow" w:hAnsi="Arial Narrow"/>
          <w:b/>
          <w:caps/>
          <w:color w:val="FFFFFF" w:themeColor="background1"/>
          <w:sz w:val="22"/>
          <w:szCs w:val="22"/>
          <w:lang w:val="en-US"/>
        </w:rPr>
      </w:pPr>
      <w:r w:rsidRPr="00D47CDF">
        <w:rPr>
          <w:rFonts w:ascii="Arial Narrow" w:hAnsi="Arial Narrow"/>
          <w:b/>
          <w:caps/>
          <w:color w:val="FFFFFF" w:themeColor="background1"/>
          <w:sz w:val="22"/>
          <w:szCs w:val="22"/>
        </w:rPr>
        <w:t>3.  Žaliųjų Viešųjų pirkimų reikalavimai / pašalinimo pagrindai</w:t>
      </w:r>
    </w:p>
    <w:p w14:paraId="735A5544" w14:textId="77777777" w:rsidR="002F3113" w:rsidRPr="00D47CDF" w:rsidRDefault="002F3113" w:rsidP="00D428D4">
      <w:pPr>
        <w:rPr>
          <w:rFonts w:ascii="Arial Narrow" w:hAnsi="Arial Narrow"/>
          <w:sz w:val="22"/>
          <w:szCs w:val="22"/>
        </w:rPr>
      </w:pPr>
    </w:p>
    <w:sectPr w:rsidR="002F3113" w:rsidRPr="00D47CDF" w:rsidSect="001901DA">
      <w:headerReference w:type="default" r:id="rId10"/>
      <w:headerReference w:type="first" r:id="rId11"/>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8AC6EA" w14:textId="77777777" w:rsidR="005600AC" w:rsidRDefault="005600AC" w:rsidP="00EC4D0B">
      <w:r>
        <w:separator/>
      </w:r>
    </w:p>
  </w:endnote>
  <w:endnote w:type="continuationSeparator" w:id="0">
    <w:p w14:paraId="3D6BD7DF" w14:textId="77777777" w:rsidR="005600AC" w:rsidRDefault="005600AC" w:rsidP="00EC4D0B">
      <w:r>
        <w:continuationSeparator/>
      </w:r>
    </w:p>
  </w:endnote>
  <w:endnote w:type="continuationNotice" w:id="1">
    <w:p w14:paraId="1A91D353" w14:textId="77777777" w:rsidR="005600AC" w:rsidRDefault="00560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37138E" w14:textId="77777777" w:rsidR="005600AC" w:rsidRDefault="005600AC" w:rsidP="00EC4D0B">
      <w:r>
        <w:separator/>
      </w:r>
    </w:p>
  </w:footnote>
  <w:footnote w:type="continuationSeparator" w:id="0">
    <w:p w14:paraId="22D1BE9E" w14:textId="77777777" w:rsidR="005600AC" w:rsidRDefault="005600AC" w:rsidP="00EC4D0B">
      <w:r>
        <w:continuationSeparator/>
      </w:r>
    </w:p>
  </w:footnote>
  <w:footnote w:type="continuationNotice" w:id="1">
    <w:p w14:paraId="50FB0124" w14:textId="77777777" w:rsidR="005600AC" w:rsidRDefault="005600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28" w:type="dxa"/>
      <w:tblLook w:val="04A0" w:firstRow="1" w:lastRow="0" w:firstColumn="1" w:lastColumn="0" w:noHBand="0" w:noVBand="1"/>
    </w:tblPr>
    <w:tblGrid>
      <w:gridCol w:w="2757"/>
      <w:gridCol w:w="5550"/>
      <w:gridCol w:w="1321"/>
    </w:tblGrid>
    <w:tr w:rsidR="00B31D3F" w14:paraId="27E68F0D" w14:textId="77777777" w:rsidTr="00181799">
      <w:tc>
        <w:tcPr>
          <w:tcW w:w="1838" w:type="dxa"/>
          <w:vMerge w:val="restart"/>
          <w:vAlign w:val="center"/>
        </w:tcPr>
        <w:p w14:paraId="4E0FBFE7" w14:textId="2B2CD5A0" w:rsidR="00B31D3F" w:rsidRDefault="002D487A" w:rsidP="00B31D3F">
          <w:pPr>
            <w:pStyle w:val="Antrats"/>
          </w:pPr>
          <w:r>
            <w:rPr>
              <w:noProof/>
            </w:rPr>
            <w:drawing>
              <wp:inline distT="0" distB="0" distL="0" distR="0" wp14:anchorId="720C1D95" wp14:editId="55D7E1C0">
                <wp:extent cx="1613640" cy="206023"/>
                <wp:effectExtent l="0" t="0" r="0" b="0"/>
                <wp:docPr id="192864683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4D41CFE4" w14:textId="1935D43B" w:rsidR="00B31D3F" w:rsidRPr="00500F46" w:rsidRDefault="00427C63" w:rsidP="006A08C8">
          <w:pPr>
            <w:pStyle w:val="Antrats"/>
            <w:jc w:val="center"/>
            <w:rPr>
              <w:b/>
              <w:bCs/>
              <w:sz w:val="24"/>
              <w:szCs w:val="28"/>
            </w:rPr>
          </w:pPr>
          <w:r w:rsidRPr="00CE129E">
            <w:rPr>
              <w:rFonts w:cs="Times New Roman"/>
              <w:sz w:val="22"/>
            </w:rPr>
            <w:t>Transporto statinių</w:t>
          </w:r>
          <w:r>
            <w:rPr>
              <w:rFonts w:cs="Times New Roman"/>
              <w:sz w:val="22"/>
            </w:rPr>
            <w:t>, esančių valstybinės reikšmės kelių tinkle</w:t>
          </w:r>
          <w:r w:rsidRPr="00CE129E">
            <w:rPr>
              <w:rFonts w:cs="Times New Roman"/>
              <w:sz w:val="22"/>
            </w:rPr>
            <w:t xml:space="preserve"> taisymo darb</w:t>
          </w:r>
          <w:r>
            <w:rPr>
              <w:rFonts w:cs="Times New Roman"/>
              <w:sz w:val="22"/>
            </w:rPr>
            <w:t>ų techninė specifikacija</w:t>
          </w:r>
        </w:p>
      </w:tc>
      <w:tc>
        <w:tcPr>
          <w:tcW w:w="1411" w:type="dxa"/>
          <w:vAlign w:val="center"/>
        </w:tcPr>
        <w:p w14:paraId="70D148E6" w14:textId="77777777" w:rsidR="00B31D3F" w:rsidRPr="00FD42B8" w:rsidRDefault="00B31D3F" w:rsidP="00B31D3F">
          <w:pPr>
            <w:pStyle w:val="Antrats"/>
            <w:rPr>
              <w:rFonts w:cs="Calibri"/>
              <w:color w:val="000000"/>
              <w:szCs w:val="20"/>
            </w:rPr>
          </w:pPr>
          <w:r w:rsidRPr="007A5584">
            <w:rPr>
              <w:rFonts w:cs="Calibri"/>
              <w:color w:val="000000"/>
              <w:szCs w:val="20"/>
            </w:rPr>
            <w:t>PLP1.02</w:t>
          </w:r>
        </w:p>
      </w:tc>
    </w:tr>
    <w:tr w:rsidR="00B31D3F" w14:paraId="41082ECB" w14:textId="77777777" w:rsidTr="00181799">
      <w:tc>
        <w:tcPr>
          <w:tcW w:w="1838" w:type="dxa"/>
          <w:vMerge/>
        </w:tcPr>
        <w:p w14:paraId="530AA3FD" w14:textId="77777777" w:rsidR="00B31D3F" w:rsidRDefault="00B31D3F" w:rsidP="00B31D3F">
          <w:pPr>
            <w:pStyle w:val="Antrats"/>
          </w:pPr>
        </w:p>
      </w:tc>
      <w:tc>
        <w:tcPr>
          <w:tcW w:w="6379" w:type="dxa"/>
          <w:vMerge/>
          <w:shd w:val="clear" w:color="auto" w:fill="auto"/>
        </w:tcPr>
        <w:p w14:paraId="5A41F893" w14:textId="77777777" w:rsidR="00B31D3F" w:rsidRDefault="00B31D3F" w:rsidP="00B31D3F">
          <w:pPr>
            <w:pStyle w:val="Antrats"/>
          </w:pPr>
        </w:p>
      </w:tc>
      <w:tc>
        <w:tcPr>
          <w:tcW w:w="1411" w:type="dxa"/>
        </w:tcPr>
        <w:p w14:paraId="2FEA0D2C" w14:textId="77777777" w:rsidR="00B31D3F" w:rsidRDefault="00B31D3F" w:rsidP="00B31D3F">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B31D3F" w14:paraId="6C6C8041" w14:textId="77777777" w:rsidTr="00181799">
      <w:tc>
        <w:tcPr>
          <w:tcW w:w="1838" w:type="dxa"/>
          <w:vMerge/>
        </w:tcPr>
        <w:p w14:paraId="71F80B78" w14:textId="77777777" w:rsidR="00B31D3F" w:rsidRDefault="00B31D3F" w:rsidP="00B31D3F">
          <w:pPr>
            <w:pStyle w:val="Antrats"/>
          </w:pPr>
        </w:p>
      </w:tc>
      <w:tc>
        <w:tcPr>
          <w:tcW w:w="6379" w:type="dxa"/>
          <w:vMerge/>
          <w:shd w:val="clear" w:color="auto" w:fill="auto"/>
        </w:tcPr>
        <w:p w14:paraId="53DCDFBF" w14:textId="77777777" w:rsidR="00B31D3F" w:rsidRDefault="00B31D3F" w:rsidP="00B31D3F">
          <w:pPr>
            <w:pStyle w:val="Antrats"/>
          </w:pPr>
        </w:p>
      </w:tc>
      <w:tc>
        <w:tcPr>
          <w:tcW w:w="1411" w:type="dxa"/>
          <w:vAlign w:val="center"/>
        </w:tcPr>
        <w:p w14:paraId="5B80849E" w14:textId="77777777" w:rsidR="00B31D3F" w:rsidRDefault="00B31D3F" w:rsidP="00B31D3F">
          <w:pPr>
            <w:pStyle w:val="Antrats"/>
          </w:pPr>
          <w:r>
            <w:rPr>
              <w:rFonts w:cs="Calibri"/>
              <w:color w:val="000000"/>
              <w:szCs w:val="20"/>
            </w:rPr>
            <w:t>2 priedas</w:t>
          </w:r>
        </w:p>
      </w:tc>
    </w:tr>
  </w:tbl>
  <w:p w14:paraId="122DC605" w14:textId="77777777" w:rsidR="00B31D3F" w:rsidRDefault="00B31D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28" w:type="dxa"/>
      <w:tblLook w:val="04A0" w:firstRow="1" w:lastRow="0" w:firstColumn="1" w:lastColumn="0" w:noHBand="0" w:noVBand="1"/>
    </w:tblPr>
    <w:tblGrid>
      <w:gridCol w:w="2757"/>
      <w:gridCol w:w="5550"/>
      <w:gridCol w:w="1321"/>
    </w:tblGrid>
    <w:tr w:rsidR="00F20C9B" w14:paraId="6C6DAD52" w14:textId="77777777" w:rsidTr="005C6C58">
      <w:tc>
        <w:tcPr>
          <w:tcW w:w="1838" w:type="dxa"/>
          <w:vMerge w:val="restart"/>
          <w:vAlign w:val="center"/>
        </w:tcPr>
        <w:p w14:paraId="12CEC5CA" w14:textId="0A82C00E" w:rsidR="00F20C9B" w:rsidRDefault="002D487A" w:rsidP="005F5463">
          <w:pPr>
            <w:pStyle w:val="Antrats"/>
          </w:pPr>
          <w:r>
            <w:rPr>
              <w:noProof/>
            </w:rPr>
            <w:drawing>
              <wp:inline distT="0" distB="0" distL="0" distR="0" wp14:anchorId="550E9720" wp14:editId="2BC88FC0">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7C5B1049" w:rsidR="00F20C9B" w:rsidRPr="00500F46" w:rsidRDefault="00F5089F" w:rsidP="006A08C8">
          <w:pPr>
            <w:pStyle w:val="Antrats"/>
            <w:jc w:val="center"/>
            <w:rPr>
              <w:b/>
              <w:bCs/>
              <w:sz w:val="24"/>
              <w:szCs w:val="28"/>
            </w:rPr>
          </w:pPr>
          <w:r w:rsidRPr="00CE129E">
            <w:rPr>
              <w:rFonts w:cs="Times New Roman"/>
              <w:sz w:val="22"/>
            </w:rPr>
            <w:t>Transporto statinių</w:t>
          </w:r>
          <w:r w:rsidR="006B2C8B">
            <w:rPr>
              <w:rFonts w:cs="Times New Roman"/>
              <w:sz w:val="22"/>
            </w:rPr>
            <w:t>, esančių</w:t>
          </w:r>
          <w:r w:rsidR="00427C63">
            <w:rPr>
              <w:rFonts w:cs="Times New Roman"/>
              <w:sz w:val="22"/>
            </w:rPr>
            <w:t xml:space="preserve"> valstybinės reikšmės kelių tinkle</w:t>
          </w:r>
          <w:r w:rsidRPr="00CE129E">
            <w:rPr>
              <w:rFonts w:cs="Times New Roman"/>
              <w:sz w:val="22"/>
            </w:rPr>
            <w:t xml:space="preserve"> taisymo darb</w:t>
          </w:r>
          <w:r>
            <w:rPr>
              <w:rFonts w:cs="Times New Roman"/>
              <w:sz w:val="22"/>
            </w:rPr>
            <w:t>ų techninė specifikacija</w:t>
          </w:r>
        </w:p>
      </w:tc>
      <w:tc>
        <w:tcPr>
          <w:tcW w:w="1411" w:type="dxa"/>
          <w:vAlign w:val="center"/>
        </w:tcPr>
        <w:p w14:paraId="4049DB45" w14:textId="46664AFF" w:rsidR="00F20C9B" w:rsidRPr="00FD42B8" w:rsidRDefault="007A5584" w:rsidP="005F5463">
          <w:pPr>
            <w:pStyle w:val="Antrats"/>
            <w:rPr>
              <w:rFonts w:cs="Calibri"/>
              <w:color w:val="000000"/>
              <w:szCs w:val="20"/>
            </w:rPr>
          </w:pPr>
          <w:r w:rsidRPr="007A5584">
            <w:rPr>
              <w:rFonts w:cs="Calibri"/>
              <w:color w:val="000000"/>
              <w:szCs w:val="20"/>
            </w:rPr>
            <w:t>PLP1.02</w:t>
          </w:r>
        </w:p>
      </w:tc>
    </w:tr>
    <w:tr w:rsidR="00F20C9B" w14:paraId="6FE0835F" w14:textId="77777777" w:rsidTr="005C6C58">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sidRPr="00AE13B6">
            <w:rPr>
              <w:b/>
              <w:bCs/>
            </w:rPr>
            <w:fldChar w:fldCharType="begin"/>
          </w:r>
          <w:r w:rsidRPr="00AE13B6">
            <w:rPr>
              <w:b/>
              <w:bCs/>
            </w:rPr>
            <w:instrText>NUMPAGES  \* Arabic  \* MERGEFORMAT</w:instrText>
          </w:r>
          <w:r w:rsidRPr="00AE13B6">
            <w:rPr>
              <w:b/>
              <w:bCs/>
            </w:rPr>
            <w:fldChar w:fldCharType="separate"/>
          </w:r>
          <w:r w:rsidRPr="00AE13B6">
            <w:rPr>
              <w:b/>
              <w:bCs/>
            </w:rPr>
            <w:t>2</w:t>
          </w:r>
          <w:r w:rsidRPr="00AE13B6">
            <w:rPr>
              <w:b/>
              <w:bCs/>
            </w:rPr>
            <w:fldChar w:fldCharType="end"/>
          </w:r>
        </w:p>
      </w:tc>
    </w:tr>
    <w:tr w:rsidR="00F20C9B" w14:paraId="64CF17C7" w14:textId="77777777" w:rsidTr="005C6C58">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Default="00F20C9B" w:rsidP="005F5463">
          <w:pPr>
            <w:pStyle w:val="Antrats"/>
          </w:pPr>
        </w:p>
      </w:tc>
      <w:tc>
        <w:tcPr>
          <w:tcW w:w="1411" w:type="dxa"/>
          <w:vAlign w:val="center"/>
        </w:tcPr>
        <w:p w14:paraId="12C68453" w14:textId="18E11CBF" w:rsidR="00F20C9B" w:rsidRDefault="000622E5" w:rsidP="005F5463">
          <w:pPr>
            <w:pStyle w:val="Antrats"/>
          </w:pPr>
          <w:r>
            <w:rPr>
              <w:rFonts w:cs="Calibri"/>
              <w:color w:val="000000"/>
              <w:szCs w:val="20"/>
            </w:rPr>
            <w:t>1</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C16399"/>
    <w:multiLevelType w:val="multilevel"/>
    <w:tmpl w:val="4348ADAA"/>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283" w:firstLine="851"/>
      </w:pPr>
      <w:rPr>
        <w:rFonts w:hint="default"/>
        <w:color w:val="auto"/>
      </w:rPr>
    </w:lvl>
    <w:lvl w:ilvl="3">
      <w:start w:val="1"/>
      <w:numFmt w:val="decimal"/>
      <w:pStyle w:val="TS111"/>
      <w:lvlText w:val="%2.%3.%4."/>
      <w:lvlJc w:val="left"/>
      <w:pPr>
        <w:ind w:left="4536" w:firstLine="851"/>
      </w:pPr>
      <w:rPr>
        <w:rFonts w:ascii="Times New Roman" w:hAnsi="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1" w15:restartNumberingAfterBreak="0">
    <w:nsid w:val="190041AD"/>
    <w:multiLevelType w:val="multilevel"/>
    <w:tmpl w:val="9BDA6006"/>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29375166"/>
    <w:multiLevelType w:val="hybridMultilevel"/>
    <w:tmpl w:val="09E02B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080F8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7424E68"/>
    <w:multiLevelType w:val="multilevel"/>
    <w:tmpl w:val="500A2552"/>
    <w:lvl w:ilvl="0">
      <w:start w:val="1"/>
      <w:numFmt w:val="decimal"/>
      <w:pStyle w:val="1numeracija"/>
      <w:suff w:val="space"/>
      <w:lvlText w:val="%1."/>
      <w:lvlJc w:val="left"/>
      <w:pPr>
        <w:ind w:left="273" w:firstLine="720"/>
      </w:pPr>
      <w:rPr>
        <w:rFonts w:hint="default"/>
        <w:b w:val="0"/>
      </w:rPr>
    </w:lvl>
    <w:lvl w:ilvl="1">
      <w:start w:val="1"/>
      <w:numFmt w:val="decimal"/>
      <w:pStyle w:val="2numeracija"/>
      <w:suff w:val="space"/>
      <w:lvlText w:val="%1.%2."/>
      <w:lvlJc w:val="left"/>
      <w:pPr>
        <w:ind w:left="2543" w:firstLine="720"/>
      </w:pPr>
      <w:rPr>
        <w:rFonts w:hint="default"/>
      </w:rPr>
    </w:lvl>
    <w:lvl w:ilvl="2">
      <w:start w:val="1"/>
      <w:numFmt w:val="decimal"/>
      <w:pStyle w:val="3numeracija"/>
      <w:suff w:val="space"/>
      <w:lvlText w:val="%1.%2.%3."/>
      <w:lvlJc w:val="left"/>
      <w:pPr>
        <w:ind w:left="1986" w:firstLine="720"/>
      </w:pPr>
      <w:rPr>
        <w:rFonts w:hint="default"/>
      </w:rPr>
    </w:lvl>
    <w:lvl w:ilvl="3">
      <w:start w:val="1"/>
      <w:numFmt w:val="decimal"/>
      <w:suff w:val="space"/>
      <w:lvlText w:val="%1.%2.%3.%4."/>
      <w:lvlJc w:val="left"/>
      <w:pPr>
        <w:ind w:left="1986" w:firstLine="720"/>
      </w:pPr>
      <w:rPr>
        <w:rFonts w:hint="default"/>
      </w:rPr>
    </w:lvl>
    <w:lvl w:ilvl="4">
      <w:start w:val="1"/>
      <w:numFmt w:val="decimal"/>
      <w:lvlText w:val="%1.%2.%3.%4.%5."/>
      <w:lvlJc w:val="left"/>
      <w:pPr>
        <w:ind w:left="1986" w:firstLine="720"/>
      </w:pPr>
      <w:rPr>
        <w:rFonts w:hint="default"/>
      </w:rPr>
    </w:lvl>
    <w:lvl w:ilvl="5">
      <w:start w:val="1"/>
      <w:numFmt w:val="decimal"/>
      <w:lvlText w:val="%1.%2.%3.%4.%5.%6."/>
      <w:lvlJc w:val="left"/>
      <w:pPr>
        <w:ind w:left="1986" w:firstLine="720"/>
      </w:pPr>
      <w:rPr>
        <w:rFonts w:hint="default"/>
      </w:rPr>
    </w:lvl>
    <w:lvl w:ilvl="6">
      <w:start w:val="1"/>
      <w:numFmt w:val="decimal"/>
      <w:lvlText w:val="%1.%2.%3.%4.%5.%6.%7."/>
      <w:lvlJc w:val="left"/>
      <w:pPr>
        <w:ind w:left="1986" w:firstLine="720"/>
      </w:pPr>
      <w:rPr>
        <w:rFonts w:hint="default"/>
      </w:rPr>
    </w:lvl>
    <w:lvl w:ilvl="7">
      <w:start w:val="1"/>
      <w:numFmt w:val="decimal"/>
      <w:lvlText w:val="%1.%2.%3.%4.%5.%6.%7.%8."/>
      <w:lvlJc w:val="left"/>
      <w:pPr>
        <w:ind w:left="1986" w:firstLine="720"/>
      </w:pPr>
      <w:rPr>
        <w:rFonts w:hint="default"/>
      </w:rPr>
    </w:lvl>
    <w:lvl w:ilvl="8">
      <w:start w:val="1"/>
      <w:numFmt w:val="decimal"/>
      <w:lvlText w:val="%1.%2.%3.%4.%5.%6.%7.%8.%9."/>
      <w:lvlJc w:val="left"/>
      <w:pPr>
        <w:ind w:left="1986" w:firstLine="720"/>
      </w:pPr>
      <w:rPr>
        <w:rFonts w:hint="default"/>
      </w:rPr>
    </w:lvl>
  </w:abstractNum>
  <w:abstractNum w:abstractNumId="5" w15:restartNumberingAfterBreak="0">
    <w:nsid w:val="61CD3802"/>
    <w:multiLevelType w:val="hybridMultilevel"/>
    <w:tmpl w:val="5350AEC8"/>
    <w:lvl w:ilvl="0" w:tplc="9BD2533A">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76785178">
    <w:abstractNumId w:val="3"/>
  </w:num>
  <w:num w:numId="2" w16cid:durableId="230625994">
    <w:abstractNumId w:val="0"/>
  </w:num>
  <w:num w:numId="3" w16cid:durableId="369383802">
    <w:abstractNumId w:val="4"/>
  </w:num>
  <w:num w:numId="4" w16cid:durableId="937518629">
    <w:abstractNumId w:val="5"/>
  </w:num>
  <w:num w:numId="5" w16cid:durableId="689767505">
    <w:abstractNumId w:val="1"/>
  </w:num>
  <w:num w:numId="6" w16cid:durableId="1687445151">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4A0"/>
    <w:rsid w:val="00011E8B"/>
    <w:rsid w:val="00012AE9"/>
    <w:rsid w:val="0002365A"/>
    <w:rsid w:val="00027751"/>
    <w:rsid w:val="00027E3F"/>
    <w:rsid w:val="0003313F"/>
    <w:rsid w:val="00034AD1"/>
    <w:rsid w:val="0004380B"/>
    <w:rsid w:val="00044355"/>
    <w:rsid w:val="00054ED2"/>
    <w:rsid w:val="00056C38"/>
    <w:rsid w:val="000622E5"/>
    <w:rsid w:val="00070281"/>
    <w:rsid w:val="00074AE3"/>
    <w:rsid w:val="0008011D"/>
    <w:rsid w:val="00082FF5"/>
    <w:rsid w:val="00083194"/>
    <w:rsid w:val="00083F09"/>
    <w:rsid w:val="00085B18"/>
    <w:rsid w:val="00086E13"/>
    <w:rsid w:val="000948A1"/>
    <w:rsid w:val="000957F1"/>
    <w:rsid w:val="00095920"/>
    <w:rsid w:val="00096232"/>
    <w:rsid w:val="000A0398"/>
    <w:rsid w:val="000A5B4D"/>
    <w:rsid w:val="000A7249"/>
    <w:rsid w:val="000B5263"/>
    <w:rsid w:val="000C24B2"/>
    <w:rsid w:val="000C721E"/>
    <w:rsid w:val="000C77D0"/>
    <w:rsid w:val="000D5588"/>
    <w:rsid w:val="000D5D8D"/>
    <w:rsid w:val="000D61A1"/>
    <w:rsid w:val="000D7710"/>
    <w:rsid w:val="000E1C7F"/>
    <w:rsid w:val="000E5B1C"/>
    <w:rsid w:val="000F1ABA"/>
    <w:rsid w:val="000F1DB6"/>
    <w:rsid w:val="000F2146"/>
    <w:rsid w:val="000F4907"/>
    <w:rsid w:val="000F5711"/>
    <w:rsid w:val="000F6511"/>
    <w:rsid w:val="001027E2"/>
    <w:rsid w:val="00104606"/>
    <w:rsid w:val="001102B4"/>
    <w:rsid w:val="00110CCB"/>
    <w:rsid w:val="0012301A"/>
    <w:rsid w:val="001230AE"/>
    <w:rsid w:val="00132400"/>
    <w:rsid w:val="0013656E"/>
    <w:rsid w:val="001376E6"/>
    <w:rsid w:val="00137CEB"/>
    <w:rsid w:val="00142546"/>
    <w:rsid w:val="00145F6E"/>
    <w:rsid w:val="0014684C"/>
    <w:rsid w:val="00147DCC"/>
    <w:rsid w:val="00150302"/>
    <w:rsid w:val="0015165C"/>
    <w:rsid w:val="00152CA2"/>
    <w:rsid w:val="00154A9B"/>
    <w:rsid w:val="0016409E"/>
    <w:rsid w:val="0016744B"/>
    <w:rsid w:val="001725FF"/>
    <w:rsid w:val="001754AF"/>
    <w:rsid w:val="0018118A"/>
    <w:rsid w:val="00181799"/>
    <w:rsid w:val="001839E3"/>
    <w:rsid w:val="00184F6E"/>
    <w:rsid w:val="001901DA"/>
    <w:rsid w:val="00190456"/>
    <w:rsid w:val="00193C31"/>
    <w:rsid w:val="001940D3"/>
    <w:rsid w:val="00194D5E"/>
    <w:rsid w:val="00196DE9"/>
    <w:rsid w:val="001A1BF1"/>
    <w:rsid w:val="001A3260"/>
    <w:rsid w:val="001A7BF0"/>
    <w:rsid w:val="001B18E5"/>
    <w:rsid w:val="001B2B60"/>
    <w:rsid w:val="001B2EDC"/>
    <w:rsid w:val="001B4624"/>
    <w:rsid w:val="001C3CD7"/>
    <w:rsid w:val="001D344D"/>
    <w:rsid w:val="001D7D4A"/>
    <w:rsid w:val="001E05FB"/>
    <w:rsid w:val="001E2B8D"/>
    <w:rsid w:val="001E3B0A"/>
    <w:rsid w:val="001E4543"/>
    <w:rsid w:val="001E517F"/>
    <w:rsid w:val="001E68E3"/>
    <w:rsid w:val="001F4C03"/>
    <w:rsid w:val="00200A98"/>
    <w:rsid w:val="002021CB"/>
    <w:rsid w:val="00202C04"/>
    <w:rsid w:val="00204DB7"/>
    <w:rsid w:val="00205822"/>
    <w:rsid w:val="00207B26"/>
    <w:rsid w:val="00232369"/>
    <w:rsid w:val="002369C6"/>
    <w:rsid w:val="0025076B"/>
    <w:rsid w:val="002566B7"/>
    <w:rsid w:val="002634C9"/>
    <w:rsid w:val="0026400F"/>
    <w:rsid w:val="00265EC4"/>
    <w:rsid w:val="00271193"/>
    <w:rsid w:val="002722F2"/>
    <w:rsid w:val="00273AB4"/>
    <w:rsid w:val="002836FE"/>
    <w:rsid w:val="002837D3"/>
    <w:rsid w:val="0028439A"/>
    <w:rsid w:val="00291AAC"/>
    <w:rsid w:val="00293A51"/>
    <w:rsid w:val="00293AB1"/>
    <w:rsid w:val="002A0C50"/>
    <w:rsid w:val="002A3CA2"/>
    <w:rsid w:val="002A5C9C"/>
    <w:rsid w:val="002A60BD"/>
    <w:rsid w:val="002A676B"/>
    <w:rsid w:val="002B356E"/>
    <w:rsid w:val="002C1403"/>
    <w:rsid w:val="002C1672"/>
    <w:rsid w:val="002C72B9"/>
    <w:rsid w:val="002D146A"/>
    <w:rsid w:val="002D3D7C"/>
    <w:rsid w:val="002D487A"/>
    <w:rsid w:val="002D4C57"/>
    <w:rsid w:val="002E0940"/>
    <w:rsid w:val="002F04F9"/>
    <w:rsid w:val="002F3113"/>
    <w:rsid w:val="002F4D7E"/>
    <w:rsid w:val="002F58A5"/>
    <w:rsid w:val="002F65FC"/>
    <w:rsid w:val="003062E6"/>
    <w:rsid w:val="00306889"/>
    <w:rsid w:val="003137FC"/>
    <w:rsid w:val="00315165"/>
    <w:rsid w:val="0032145C"/>
    <w:rsid w:val="00323FA7"/>
    <w:rsid w:val="00327BC6"/>
    <w:rsid w:val="00331EF3"/>
    <w:rsid w:val="003325E4"/>
    <w:rsid w:val="003343AE"/>
    <w:rsid w:val="0033443A"/>
    <w:rsid w:val="00342E28"/>
    <w:rsid w:val="003431BD"/>
    <w:rsid w:val="00346096"/>
    <w:rsid w:val="00346944"/>
    <w:rsid w:val="00346B2C"/>
    <w:rsid w:val="0035225B"/>
    <w:rsid w:val="00355F4C"/>
    <w:rsid w:val="00356391"/>
    <w:rsid w:val="00357A39"/>
    <w:rsid w:val="00363C92"/>
    <w:rsid w:val="00365270"/>
    <w:rsid w:val="003670F6"/>
    <w:rsid w:val="00367849"/>
    <w:rsid w:val="0037261E"/>
    <w:rsid w:val="00372E1A"/>
    <w:rsid w:val="003773CA"/>
    <w:rsid w:val="00384823"/>
    <w:rsid w:val="0038768F"/>
    <w:rsid w:val="003906F9"/>
    <w:rsid w:val="00391772"/>
    <w:rsid w:val="003922F5"/>
    <w:rsid w:val="0039376C"/>
    <w:rsid w:val="003972F1"/>
    <w:rsid w:val="003977F5"/>
    <w:rsid w:val="003A3326"/>
    <w:rsid w:val="003A6BA0"/>
    <w:rsid w:val="003B03DB"/>
    <w:rsid w:val="003B0564"/>
    <w:rsid w:val="003B17B5"/>
    <w:rsid w:val="003B22D9"/>
    <w:rsid w:val="003B3009"/>
    <w:rsid w:val="003B4AB5"/>
    <w:rsid w:val="003C2D1D"/>
    <w:rsid w:val="003C6EED"/>
    <w:rsid w:val="003D0C03"/>
    <w:rsid w:val="003D4EB3"/>
    <w:rsid w:val="003D52D4"/>
    <w:rsid w:val="003D6525"/>
    <w:rsid w:val="003E13EB"/>
    <w:rsid w:val="003F03DC"/>
    <w:rsid w:val="003F23A6"/>
    <w:rsid w:val="003F3FBD"/>
    <w:rsid w:val="003F5DA8"/>
    <w:rsid w:val="003F61A6"/>
    <w:rsid w:val="003F64E7"/>
    <w:rsid w:val="003F7F4F"/>
    <w:rsid w:val="00400FB5"/>
    <w:rsid w:val="00405E77"/>
    <w:rsid w:val="0041442A"/>
    <w:rsid w:val="00417B9D"/>
    <w:rsid w:val="004251CB"/>
    <w:rsid w:val="00427C63"/>
    <w:rsid w:val="0043156A"/>
    <w:rsid w:val="00431FE8"/>
    <w:rsid w:val="004366DB"/>
    <w:rsid w:val="00436ABF"/>
    <w:rsid w:val="00443950"/>
    <w:rsid w:val="00443E53"/>
    <w:rsid w:val="00447707"/>
    <w:rsid w:val="004522AC"/>
    <w:rsid w:val="00452AB8"/>
    <w:rsid w:val="00452B55"/>
    <w:rsid w:val="00453D20"/>
    <w:rsid w:val="00461830"/>
    <w:rsid w:val="004634A8"/>
    <w:rsid w:val="00464C39"/>
    <w:rsid w:val="0046686C"/>
    <w:rsid w:val="004742EC"/>
    <w:rsid w:val="00480C7E"/>
    <w:rsid w:val="00486DE1"/>
    <w:rsid w:val="004877C3"/>
    <w:rsid w:val="00493146"/>
    <w:rsid w:val="004952A7"/>
    <w:rsid w:val="004A262F"/>
    <w:rsid w:val="004B6E9C"/>
    <w:rsid w:val="004B785C"/>
    <w:rsid w:val="004C06A1"/>
    <w:rsid w:val="004C5A4A"/>
    <w:rsid w:val="004D1592"/>
    <w:rsid w:val="004D3A0F"/>
    <w:rsid w:val="004D4EF0"/>
    <w:rsid w:val="004D6FF2"/>
    <w:rsid w:val="004E10B2"/>
    <w:rsid w:val="004E2CB6"/>
    <w:rsid w:val="004E307D"/>
    <w:rsid w:val="004E424B"/>
    <w:rsid w:val="004E62D7"/>
    <w:rsid w:val="005004D9"/>
    <w:rsid w:val="00500F46"/>
    <w:rsid w:val="0050111D"/>
    <w:rsid w:val="00504809"/>
    <w:rsid w:val="0050650D"/>
    <w:rsid w:val="00514334"/>
    <w:rsid w:val="00514BBB"/>
    <w:rsid w:val="00514C43"/>
    <w:rsid w:val="00515AAC"/>
    <w:rsid w:val="00516061"/>
    <w:rsid w:val="00520AE4"/>
    <w:rsid w:val="005222B7"/>
    <w:rsid w:val="00522A41"/>
    <w:rsid w:val="00522BB7"/>
    <w:rsid w:val="005317B0"/>
    <w:rsid w:val="00532E19"/>
    <w:rsid w:val="00533F71"/>
    <w:rsid w:val="00534EF1"/>
    <w:rsid w:val="00535599"/>
    <w:rsid w:val="0053600D"/>
    <w:rsid w:val="005439F6"/>
    <w:rsid w:val="0054552B"/>
    <w:rsid w:val="0054757A"/>
    <w:rsid w:val="00552847"/>
    <w:rsid w:val="005600AC"/>
    <w:rsid w:val="0056138D"/>
    <w:rsid w:val="00562AFA"/>
    <w:rsid w:val="005649D3"/>
    <w:rsid w:val="00565A20"/>
    <w:rsid w:val="0056744B"/>
    <w:rsid w:val="00570CC3"/>
    <w:rsid w:val="005720AF"/>
    <w:rsid w:val="00573711"/>
    <w:rsid w:val="00575226"/>
    <w:rsid w:val="0057565E"/>
    <w:rsid w:val="00575BFA"/>
    <w:rsid w:val="00584B80"/>
    <w:rsid w:val="00590C2D"/>
    <w:rsid w:val="005A0CB6"/>
    <w:rsid w:val="005A0F32"/>
    <w:rsid w:val="005A23E4"/>
    <w:rsid w:val="005A2578"/>
    <w:rsid w:val="005A7973"/>
    <w:rsid w:val="005B4520"/>
    <w:rsid w:val="005B502F"/>
    <w:rsid w:val="005C3D1A"/>
    <w:rsid w:val="005C6C58"/>
    <w:rsid w:val="005D4E25"/>
    <w:rsid w:val="005D631A"/>
    <w:rsid w:val="005D6F1F"/>
    <w:rsid w:val="005E25A0"/>
    <w:rsid w:val="005E4CDD"/>
    <w:rsid w:val="005E4DE2"/>
    <w:rsid w:val="005E59A1"/>
    <w:rsid w:val="005F194E"/>
    <w:rsid w:val="005F2AB0"/>
    <w:rsid w:val="005F5463"/>
    <w:rsid w:val="005F5795"/>
    <w:rsid w:val="005F6FF3"/>
    <w:rsid w:val="005F79B7"/>
    <w:rsid w:val="006040C3"/>
    <w:rsid w:val="0061346E"/>
    <w:rsid w:val="00615887"/>
    <w:rsid w:val="00616024"/>
    <w:rsid w:val="0061791A"/>
    <w:rsid w:val="006264C3"/>
    <w:rsid w:val="006278CD"/>
    <w:rsid w:val="006345AF"/>
    <w:rsid w:val="006345F5"/>
    <w:rsid w:val="00635657"/>
    <w:rsid w:val="00640615"/>
    <w:rsid w:val="00641F35"/>
    <w:rsid w:val="00643245"/>
    <w:rsid w:val="00643854"/>
    <w:rsid w:val="00651873"/>
    <w:rsid w:val="0065303A"/>
    <w:rsid w:val="006609F8"/>
    <w:rsid w:val="00663C45"/>
    <w:rsid w:val="00680EA0"/>
    <w:rsid w:val="00683FAC"/>
    <w:rsid w:val="006902A7"/>
    <w:rsid w:val="0069136D"/>
    <w:rsid w:val="0069268A"/>
    <w:rsid w:val="00693D2E"/>
    <w:rsid w:val="00696A4E"/>
    <w:rsid w:val="00696FAF"/>
    <w:rsid w:val="006A0584"/>
    <w:rsid w:val="006A08C8"/>
    <w:rsid w:val="006A26FB"/>
    <w:rsid w:val="006A2828"/>
    <w:rsid w:val="006A3084"/>
    <w:rsid w:val="006A40C9"/>
    <w:rsid w:val="006A69B3"/>
    <w:rsid w:val="006A69DA"/>
    <w:rsid w:val="006A79C3"/>
    <w:rsid w:val="006B2C8B"/>
    <w:rsid w:val="006B5668"/>
    <w:rsid w:val="006B7D16"/>
    <w:rsid w:val="006C35E5"/>
    <w:rsid w:val="006D2FF2"/>
    <w:rsid w:val="006D40DB"/>
    <w:rsid w:val="006D6861"/>
    <w:rsid w:val="006F3B16"/>
    <w:rsid w:val="00703527"/>
    <w:rsid w:val="00714390"/>
    <w:rsid w:val="00715AAE"/>
    <w:rsid w:val="00716421"/>
    <w:rsid w:val="00722ADD"/>
    <w:rsid w:val="0072566E"/>
    <w:rsid w:val="00725D7B"/>
    <w:rsid w:val="00731210"/>
    <w:rsid w:val="00745B42"/>
    <w:rsid w:val="00752EB1"/>
    <w:rsid w:val="00755CD4"/>
    <w:rsid w:val="00756EB2"/>
    <w:rsid w:val="0075763D"/>
    <w:rsid w:val="00765DA1"/>
    <w:rsid w:val="00766F6B"/>
    <w:rsid w:val="00770625"/>
    <w:rsid w:val="00774774"/>
    <w:rsid w:val="00781959"/>
    <w:rsid w:val="00790DCB"/>
    <w:rsid w:val="007920BE"/>
    <w:rsid w:val="0079418E"/>
    <w:rsid w:val="00794A34"/>
    <w:rsid w:val="007A0188"/>
    <w:rsid w:val="007A217F"/>
    <w:rsid w:val="007A2FA0"/>
    <w:rsid w:val="007A40AD"/>
    <w:rsid w:val="007A42CF"/>
    <w:rsid w:val="007A53FA"/>
    <w:rsid w:val="007A5584"/>
    <w:rsid w:val="007B0F8F"/>
    <w:rsid w:val="007B5240"/>
    <w:rsid w:val="007B5EB3"/>
    <w:rsid w:val="007B66F6"/>
    <w:rsid w:val="007C0027"/>
    <w:rsid w:val="007C0995"/>
    <w:rsid w:val="007C2111"/>
    <w:rsid w:val="007C24AA"/>
    <w:rsid w:val="007C36CB"/>
    <w:rsid w:val="007C5E7B"/>
    <w:rsid w:val="007C635E"/>
    <w:rsid w:val="007D0B89"/>
    <w:rsid w:val="007D1098"/>
    <w:rsid w:val="007D44AD"/>
    <w:rsid w:val="007D5065"/>
    <w:rsid w:val="007D574B"/>
    <w:rsid w:val="007E0BE3"/>
    <w:rsid w:val="007E157B"/>
    <w:rsid w:val="007E2C18"/>
    <w:rsid w:val="007F6185"/>
    <w:rsid w:val="008002F6"/>
    <w:rsid w:val="008035E8"/>
    <w:rsid w:val="00806038"/>
    <w:rsid w:val="00807326"/>
    <w:rsid w:val="00813ABE"/>
    <w:rsid w:val="00814AD6"/>
    <w:rsid w:val="00817168"/>
    <w:rsid w:val="00824EBD"/>
    <w:rsid w:val="00825735"/>
    <w:rsid w:val="00826C89"/>
    <w:rsid w:val="00835728"/>
    <w:rsid w:val="00835BA1"/>
    <w:rsid w:val="00835EE5"/>
    <w:rsid w:val="00837C8C"/>
    <w:rsid w:val="00840AAB"/>
    <w:rsid w:val="0084382C"/>
    <w:rsid w:val="00846B9F"/>
    <w:rsid w:val="008504B4"/>
    <w:rsid w:val="00850FEB"/>
    <w:rsid w:val="00856763"/>
    <w:rsid w:val="00856801"/>
    <w:rsid w:val="00867024"/>
    <w:rsid w:val="00867969"/>
    <w:rsid w:val="0087202B"/>
    <w:rsid w:val="00875569"/>
    <w:rsid w:val="00876B7C"/>
    <w:rsid w:val="00876CE1"/>
    <w:rsid w:val="00880537"/>
    <w:rsid w:val="008810BC"/>
    <w:rsid w:val="00893D82"/>
    <w:rsid w:val="008A1EC5"/>
    <w:rsid w:val="008A2A1A"/>
    <w:rsid w:val="008A30EA"/>
    <w:rsid w:val="008A3157"/>
    <w:rsid w:val="008B21F6"/>
    <w:rsid w:val="008B2669"/>
    <w:rsid w:val="008B26F3"/>
    <w:rsid w:val="008C041E"/>
    <w:rsid w:val="008C0BEA"/>
    <w:rsid w:val="008C2736"/>
    <w:rsid w:val="008C3DF6"/>
    <w:rsid w:val="008C7A74"/>
    <w:rsid w:val="008D0114"/>
    <w:rsid w:val="008E010C"/>
    <w:rsid w:val="008E397B"/>
    <w:rsid w:val="008E4684"/>
    <w:rsid w:val="008F158E"/>
    <w:rsid w:val="008F5908"/>
    <w:rsid w:val="00904A80"/>
    <w:rsid w:val="0090587F"/>
    <w:rsid w:val="009230EF"/>
    <w:rsid w:val="00924D2C"/>
    <w:rsid w:val="00925E80"/>
    <w:rsid w:val="00934AEE"/>
    <w:rsid w:val="00946A9F"/>
    <w:rsid w:val="00953B0D"/>
    <w:rsid w:val="0095662F"/>
    <w:rsid w:val="009575EA"/>
    <w:rsid w:val="00964ED0"/>
    <w:rsid w:val="009674EA"/>
    <w:rsid w:val="00970DB2"/>
    <w:rsid w:val="00976363"/>
    <w:rsid w:val="009769F4"/>
    <w:rsid w:val="009777D2"/>
    <w:rsid w:val="009824C0"/>
    <w:rsid w:val="009832B3"/>
    <w:rsid w:val="00983AB1"/>
    <w:rsid w:val="009841CD"/>
    <w:rsid w:val="0098755D"/>
    <w:rsid w:val="0099292F"/>
    <w:rsid w:val="00993493"/>
    <w:rsid w:val="009975EB"/>
    <w:rsid w:val="009A4489"/>
    <w:rsid w:val="009A53B3"/>
    <w:rsid w:val="009B5C4E"/>
    <w:rsid w:val="009B5C56"/>
    <w:rsid w:val="009B78E7"/>
    <w:rsid w:val="009C1459"/>
    <w:rsid w:val="009C27B5"/>
    <w:rsid w:val="009C4EC8"/>
    <w:rsid w:val="009C5DCB"/>
    <w:rsid w:val="009C6986"/>
    <w:rsid w:val="009D0128"/>
    <w:rsid w:val="009D0F8F"/>
    <w:rsid w:val="009D289A"/>
    <w:rsid w:val="009D58DF"/>
    <w:rsid w:val="009E0B61"/>
    <w:rsid w:val="009E14DD"/>
    <w:rsid w:val="009E2A62"/>
    <w:rsid w:val="009E5518"/>
    <w:rsid w:val="009F2BA2"/>
    <w:rsid w:val="009F49C3"/>
    <w:rsid w:val="00A03585"/>
    <w:rsid w:val="00A0361A"/>
    <w:rsid w:val="00A0498B"/>
    <w:rsid w:val="00A10B48"/>
    <w:rsid w:val="00A149A5"/>
    <w:rsid w:val="00A14EE0"/>
    <w:rsid w:val="00A16CB4"/>
    <w:rsid w:val="00A21236"/>
    <w:rsid w:val="00A40BEA"/>
    <w:rsid w:val="00A40E7E"/>
    <w:rsid w:val="00A455CA"/>
    <w:rsid w:val="00A45EAD"/>
    <w:rsid w:val="00A50103"/>
    <w:rsid w:val="00A54B97"/>
    <w:rsid w:val="00A56AE7"/>
    <w:rsid w:val="00A6087C"/>
    <w:rsid w:val="00A61256"/>
    <w:rsid w:val="00A67084"/>
    <w:rsid w:val="00A67AA1"/>
    <w:rsid w:val="00A67B51"/>
    <w:rsid w:val="00A725FC"/>
    <w:rsid w:val="00A7507A"/>
    <w:rsid w:val="00A77DCC"/>
    <w:rsid w:val="00A80E38"/>
    <w:rsid w:val="00A84B07"/>
    <w:rsid w:val="00A862C1"/>
    <w:rsid w:val="00A87DCE"/>
    <w:rsid w:val="00A91FAC"/>
    <w:rsid w:val="00A93D3D"/>
    <w:rsid w:val="00A97EA5"/>
    <w:rsid w:val="00AA13A8"/>
    <w:rsid w:val="00AA2CD9"/>
    <w:rsid w:val="00AA4911"/>
    <w:rsid w:val="00AA5011"/>
    <w:rsid w:val="00AA5259"/>
    <w:rsid w:val="00AA60B0"/>
    <w:rsid w:val="00AB0F68"/>
    <w:rsid w:val="00AB296A"/>
    <w:rsid w:val="00AB3028"/>
    <w:rsid w:val="00AC1F6E"/>
    <w:rsid w:val="00AC352B"/>
    <w:rsid w:val="00AC3D24"/>
    <w:rsid w:val="00AC4DE9"/>
    <w:rsid w:val="00AC654C"/>
    <w:rsid w:val="00AC6B8E"/>
    <w:rsid w:val="00AC7983"/>
    <w:rsid w:val="00AD3466"/>
    <w:rsid w:val="00AD4916"/>
    <w:rsid w:val="00AD63B6"/>
    <w:rsid w:val="00AD6F42"/>
    <w:rsid w:val="00AD7AF0"/>
    <w:rsid w:val="00AE13B6"/>
    <w:rsid w:val="00AE1AA8"/>
    <w:rsid w:val="00AE30A9"/>
    <w:rsid w:val="00AE3144"/>
    <w:rsid w:val="00AE4ECB"/>
    <w:rsid w:val="00AE65D7"/>
    <w:rsid w:val="00AE6EA9"/>
    <w:rsid w:val="00AE7106"/>
    <w:rsid w:val="00AF1C6E"/>
    <w:rsid w:val="00AF2001"/>
    <w:rsid w:val="00AF3F1B"/>
    <w:rsid w:val="00AF4A50"/>
    <w:rsid w:val="00AF5F91"/>
    <w:rsid w:val="00AF64A6"/>
    <w:rsid w:val="00B037F3"/>
    <w:rsid w:val="00B03B9D"/>
    <w:rsid w:val="00B03BB2"/>
    <w:rsid w:val="00B0776E"/>
    <w:rsid w:val="00B07D62"/>
    <w:rsid w:val="00B10687"/>
    <w:rsid w:val="00B11819"/>
    <w:rsid w:val="00B12350"/>
    <w:rsid w:val="00B13260"/>
    <w:rsid w:val="00B15A3A"/>
    <w:rsid w:val="00B15FED"/>
    <w:rsid w:val="00B167A9"/>
    <w:rsid w:val="00B22376"/>
    <w:rsid w:val="00B224B0"/>
    <w:rsid w:val="00B25E77"/>
    <w:rsid w:val="00B26882"/>
    <w:rsid w:val="00B26DE7"/>
    <w:rsid w:val="00B270C3"/>
    <w:rsid w:val="00B3070A"/>
    <w:rsid w:val="00B31D3F"/>
    <w:rsid w:val="00B31F04"/>
    <w:rsid w:val="00B32121"/>
    <w:rsid w:val="00B360B4"/>
    <w:rsid w:val="00B36368"/>
    <w:rsid w:val="00B4022A"/>
    <w:rsid w:val="00B406D0"/>
    <w:rsid w:val="00B42C55"/>
    <w:rsid w:val="00B4322F"/>
    <w:rsid w:val="00B4768C"/>
    <w:rsid w:val="00B47E45"/>
    <w:rsid w:val="00B51CB9"/>
    <w:rsid w:val="00B56571"/>
    <w:rsid w:val="00B60124"/>
    <w:rsid w:val="00B61736"/>
    <w:rsid w:val="00B61B97"/>
    <w:rsid w:val="00B62ED9"/>
    <w:rsid w:val="00B64A39"/>
    <w:rsid w:val="00B67C7A"/>
    <w:rsid w:val="00B703B9"/>
    <w:rsid w:val="00B7372F"/>
    <w:rsid w:val="00B82137"/>
    <w:rsid w:val="00B82E4A"/>
    <w:rsid w:val="00B8713B"/>
    <w:rsid w:val="00B878DF"/>
    <w:rsid w:val="00B91BB5"/>
    <w:rsid w:val="00B92B6D"/>
    <w:rsid w:val="00B93799"/>
    <w:rsid w:val="00B94DA2"/>
    <w:rsid w:val="00BA6CB9"/>
    <w:rsid w:val="00BA731A"/>
    <w:rsid w:val="00BB088C"/>
    <w:rsid w:val="00BB180A"/>
    <w:rsid w:val="00BB1A18"/>
    <w:rsid w:val="00BB5A11"/>
    <w:rsid w:val="00BC32F7"/>
    <w:rsid w:val="00BD5AD4"/>
    <w:rsid w:val="00BD6417"/>
    <w:rsid w:val="00BE01C7"/>
    <w:rsid w:val="00BE3692"/>
    <w:rsid w:val="00BF3BC2"/>
    <w:rsid w:val="00C019AD"/>
    <w:rsid w:val="00C021D5"/>
    <w:rsid w:val="00C02327"/>
    <w:rsid w:val="00C106C6"/>
    <w:rsid w:val="00C139F4"/>
    <w:rsid w:val="00C13ACE"/>
    <w:rsid w:val="00C21336"/>
    <w:rsid w:val="00C21FC0"/>
    <w:rsid w:val="00C22A3B"/>
    <w:rsid w:val="00C234E3"/>
    <w:rsid w:val="00C25083"/>
    <w:rsid w:val="00C25272"/>
    <w:rsid w:val="00C26167"/>
    <w:rsid w:val="00C2718C"/>
    <w:rsid w:val="00C2798F"/>
    <w:rsid w:val="00C34FE5"/>
    <w:rsid w:val="00C40923"/>
    <w:rsid w:val="00C43E22"/>
    <w:rsid w:val="00C462C4"/>
    <w:rsid w:val="00C50CE5"/>
    <w:rsid w:val="00C5563D"/>
    <w:rsid w:val="00C55CF7"/>
    <w:rsid w:val="00C66064"/>
    <w:rsid w:val="00C703E8"/>
    <w:rsid w:val="00C70481"/>
    <w:rsid w:val="00C71CC1"/>
    <w:rsid w:val="00C73A5C"/>
    <w:rsid w:val="00C76E63"/>
    <w:rsid w:val="00C8227F"/>
    <w:rsid w:val="00C85A52"/>
    <w:rsid w:val="00C872E1"/>
    <w:rsid w:val="00C8765E"/>
    <w:rsid w:val="00C910FE"/>
    <w:rsid w:val="00C91FC6"/>
    <w:rsid w:val="00C96C7D"/>
    <w:rsid w:val="00C975D2"/>
    <w:rsid w:val="00C97992"/>
    <w:rsid w:val="00CA6D99"/>
    <w:rsid w:val="00CB3A26"/>
    <w:rsid w:val="00CB7FE9"/>
    <w:rsid w:val="00CC36A1"/>
    <w:rsid w:val="00CD2105"/>
    <w:rsid w:val="00CD691C"/>
    <w:rsid w:val="00CE0AE8"/>
    <w:rsid w:val="00CE129E"/>
    <w:rsid w:val="00CE6079"/>
    <w:rsid w:val="00D05516"/>
    <w:rsid w:val="00D05BF5"/>
    <w:rsid w:val="00D10149"/>
    <w:rsid w:val="00D14743"/>
    <w:rsid w:val="00D20263"/>
    <w:rsid w:val="00D221FE"/>
    <w:rsid w:val="00D2274A"/>
    <w:rsid w:val="00D3358C"/>
    <w:rsid w:val="00D34FA8"/>
    <w:rsid w:val="00D354EC"/>
    <w:rsid w:val="00D37C55"/>
    <w:rsid w:val="00D428D4"/>
    <w:rsid w:val="00D47CDF"/>
    <w:rsid w:val="00D47DDD"/>
    <w:rsid w:val="00D50DA7"/>
    <w:rsid w:val="00D5555B"/>
    <w:rsid w:val="00D60D46"/>
    <w:rsid w:val="00D61A0D"/>
    <w:rsid w:val="00D62FB5"/>
    <w:rsid w:val="00D64765"/>
    <w:rsid w:val="00D649BE"/>
    <w:rsid w:val="00D64ACB"/>
    <w:rsid w:val="00D64DC6"/>
    <w:rsid w:val="00D65AD3"/>
    <w:rsid w:val="00D71CE0"/>
    <w:rsid w:val="00D73C5B"/>
    <w:rsid w:val="00D75815"/>
    <w:rsid w:val="00D81537"/>
    <w:rsid w:val="00D82E6C"/>
    <w:rsid w:val="00D90CD1"/>
    <w:rsid w:val="00D94586"/>
    <w:rsid w:val="00DB2C39"/>
    <w:rsid w:val="00DB3154"/>
    <w:rsid w:val="00DB4FE8"/>
    <w:rsid w:val="00DC2BDE"/>
    <w:rsid w:val="00DC336E"/>
    <w:rsid w:val="00DC4F6A"/>
    <w:rsid w:val="00DD2F72"/>
    <w:rsid w:val="00DD550A"/>
    <w:rsid w:val="00DD6C75"/>
    <w:rsid w:val="00DD769E"/>
    <w:rsid w:val="00DE208B"/>
    <w:rsid w:val="00DE38A9"/>
    <w:rsid w:val="00DF1D10"/>
    <w:rsid w:val="00DF3B51"/>
    <w:rsid w:val="00DF6C2E"/>
    <w:rsid w:val="00E01645"/>
    <w:rsid w:val="00E01806"/>
    <w:rsid w:val="00E029DC"/>
    <w:rsid w:val="00E03F5B"/>
    <w:rsid w:val="00E125F9"/>
    <w:rsid w:val="00E12DAC"/>
    <w:rsid w:val="00E13126"/>
    <w:rsid w:val="00E161E6"/>
    <w:rsid w:val="00E2004D"/>
    <w:rsid w:val="00E202D3"/>
    <w:rsid w:val="00E203E4"/>
    <w:rsid w:val="00E215F0"/>
    <w:rsid w:val="00E24B80"/>
    <w:rsid w:val="00E36449"/>
    <w:rsid w:val="00E4296C"/>
    <w:rsid w:val="00E43F29"/>
    <w:rsid w:val="00E44CBF"/>
    <w:rsid w:val="00E4564F"/>
    <w:rsid w:val="00E45C10"/>
    <w:rsid w:val="00E45CEB"/>
    <w:rsid w:val="00E4729D"/>
    <w:rsid w:val="00E51748"/>
    <w:rsid w:val="00E52A47"/>
    <w:rsid w:val="00E564D4"/>
    <w:rsid w:val="00E60283"/>
    <w:rsid w:val="00E631E1"/>
    <w:rsid w:val="00E6388D"/>
    <w:rsid w:val="00E72A81"/>
    <w:rsid w:val="00E73BE4"/>
    <w:rsid w:val="00E757F1"/>
    <w:rsid w:val="00E8126E"/>
    <w:rsid w:val="00E81ACD"/>
    <w:rsid w:val="00E931F4"/>
    <w:rsid w:val="00E9327F"/>
    <w:rsid w:val="00E93728"/>
    <w:rsid w:val="00E946CB"/>
    <w:rsid w:val="00EA3C9F"/>
    <w:rsid w:val="00EA4B3E"/>
    <w:rsid w:val="00EB7BCA"/>
    <w:rsid w:val="00EC4696"/>
    <w:rsid w:val="00EC4D0B"/>
    <w:rsid w:val="00EC4E2D"/>
    <w:rsid w:val="00ED16CB"/>
    <w:rsid w:val="00ED4995"/>
    <w:rsid w:val="00ED76EB"/>
    <w:rsid w:val="00EE01BE"/>
    <w:rsid w:val="00EE1320"/>
    <w:rsid w:val="00EE4D34"/>
    <w:rsid w:val="00EF0BC8"/>
    <w:rsid w:val="00EF0EEE"/>
    <w:rsid w:val="00EF1A7B"/>
    <w:rsid w:val="00EF632B"/>
    <w:rsid w:val="00EF7DB0"/>
    <w:rsid w:val="00F00AF0"/>
    <w:rsid w:val="00F042EF"/>
    <w:rsid w:val="00F04F33"/>
    <w:rsid w:val="00F06766"/>
    <w:rsid w:val="00F11022"/>
    <w:rsid w:val="00F12070"/>
    <w:rsid w:val="00F17722"/>
    <w:rsid w:val="00F17F6F"/>
    <w:rsid w:val="00F20C9B"/>
    <w:rsid w:val="00F223DE"/>
    <w:rsid w:val="00F228F0"/>
    <w:rsid w:val="00F31705"/>
    <w:rsid w:val="00F32E12"/>
    <w:rsid w:val="00F35500"/>
    <w:rsid w:val="00F5089F"/>
    <w:rsid w:val="00F51853"/>
    <w:rsid w:val="00F52693"/>
    <w:rsid w:val="00F533D5"/>
    <w:rsid w:val="00F54573"/>
    <w:rsid w:val="00F63133"/>
    <w:rsid w:val="00F70034"/>
    <w:rsid w:val="00F7519D"/>
    <w:rsid w:val="00F756B4"/>
    <w:rsid w:val="00F75A12"/>
    <w:rsid w:val="00F92223"/>
    <w:rsid w:val="00F97E46"/>
    <w:rsid w:val="00F97F51"/>
    <w:rsid w:val="00FA2209"/>
    <w:rsid w:val="00FA2F1F"/>
    <w:rsid w:val="00FB0519"/>
    <w:rsid w:val="00FB1189"/>
    <w:rsid w:val="00FB1AC6"/>
    <w:rsid w:val="00FB600A"/>
    <w:rsid w:val="00FB76AE"/>
    <w:rsid w:val="00FC0927"/>
    <w:rsid w:val="00FC1B0B"/>
    <w:rsid w:val="00FC403E"/>
    <w:rsid w:val="00FC40D3"/>
    <w:rsid w:val="00FC61D6"/>
    <w:rsid w:val="00FC7802"/>
    <w:rsid w:val="00FC7822"/>
    <w:rsid w:val="00FD0018"/>
    <w:rsid w:val="00FD2106"/>
    <w:rsid w:val="00FD2E59"/>
    <w:rsid w:val="00FD42B8"/>
    <w:rsid w:val="00FD506C"/>
    <w:rsid w:val="00FE05E7"/>
    <w:rsid w:val="00FE342B"/>
    <w:rsid w:val="00FE45A2"/>
    <w:rsid w:val="00FE47CD"/>
    <w:rsid w:val="00FE6B28"/>
    <w:rsid w:val="00FE79E8"/>
    <w:rsid w:val="00FF3400"/>
    <w:rsid w:val="00FF4FCF"/>
    <w:rsid w:val="00FF6475"/>
    <w:rsid w:val="064222A7"/>
    <w:rsid w:val="13F7AD8E"/>
    <w:rsid w:val="151F24EF"/>
    <w:rsid w:val="15375470"/>
    <w:rsid w:val="2906BB30"/>
    <w:rsid w:val="293B1411"/>
    <w:rsid w:val="334C5A06"/>
    <w:rsid w:val="3784B107"/>
    <w:rsid w:val="3B82A28B"/>
    <w:rsid w:val="3BD3716D"/>
    <w:rsid w:val="3FCFBAE3"/>
    <w:rsid w:val="40F79317"/>
    <w:rsid w:val="42CD6A52"/>
    <w:rsid w:val="44891718"/>
    <w:rsid w:val="45A9FD33"/>
    <w:rsid w:val="4BE1F92E"/>
    <w:rsid w:val="4D0D039D"/>
    <w:rsid w:val="53AD3AC6"/>
    <w:rsid w:val="555FC620"/>
    <w:rsid w:val="67241EC5"/>
    <w:rsid w:val="6887B4C2"/>
    <w:rsid w:val="6F3B4697"/>
    <w:rsid w:val="701458CA"/>
    <w:rsid w:val="70DD8D95"/>
    <w:rsid w:val="76F70E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8179E3A7-CE24-4081-B023-8F6B20C1F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344D"/>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F3550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Table of contents numbered,List Paragraph21,Bullet EY,ERP-List Paragraph,List Paragraph11,List Paragraph2,Numbering,Sąrašo pastraipa1,Lentele,Bulet"/>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Table of contents numbered Diagrama,List Paragraph21 Diagrama,Bullet EY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Diagrama1 Diagrama"/>
    <w:basedOn w:val="Numatytasispastraiposriftas"/>
    <w:link w:val="Puslapioinaostekstas"/>
    <w:uiPriority w:val="99"/>
    <w:locked/>
    <w:rsid w:val="00443950"/>
    <w:rPr>
      <w:lang w:val="x-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Diagrama1,Diagrama1"/>
    <w:basedOn w:val="prastasis"/>
    <w:link w:val="PuslapioinaostekstasDiagrama"/>
    <w:uiPriority w:val="99"/>
    <w:unhideWhenUsed/>
    <w:rsid w:val="00443950"/>
    <w:pPr>
      <w:spacing w:line="360" w:lineRule="auto"/>
    </w:pPr>
    <w:rPr>
      <w:rFonts w:ascii="Arial Narrow" w:eastAsiaTheme="minorHAnsi" w:hAnsi="Arial Narrow" w:cstheme="minorBidi"/>
      <w:sz w:val="20"/>
      <w:szCs w:val="22"/>
      <w:lang w:val="x-none"/>
    </w:rPr>
  </w:style>
  <w:style w:type="character" w:customStyle="1" w:styleId="PuslapioinaostekstasDiagrama1">
    <w:name w:val="Puslapio išnašos tekstas Diagrama1"/>
    <w:basedOn w:val="Numatytasispastraiposriftas"/>
    <w:uiPriority w:val="99"/>
    <w:semiHidden/>
    <w:rsid w:val="00443950"/>
    <w:rPr>
      <w:rFonts w:ascii="Times New Roman" w:eastAsia="Times New Roman" w:hAnsi="Times New Roman" w:cs="Times New Roman"/>
      <w:szCs w:val="20"/>
    </w:rPr>
  </w:style>
  <w:style w:type="character" w:styleId="Puslapioinaosnuoroda">
    <w:name w:val="footnote reference"/>
    <w:unhideWhenUsed/>
    <w:rsid w:val="00443950"/>
    <w:rPr>
      <w:rFonts w:ascii="Times New Roman" w:hAnsi="Times New Roman" w:cs="Times New Roman" w:hint="default"/>
      <w:vertAlign w:val="superscript"/>
    </w:rPr>
  </w:style>
  <w:style w:type="paragraph" w:customStyle="1" w:styleId="TS11">
    <w:name w:val="TS 1.1."/>
    <w:basedOn w:val="prastasis"/>
    <w:link w:val="TS11Diagrama"/>
    <w:qFormat/>
    <w:rsid w:val="00443950"/>
    <w:pPr>
      <w:widowControl w:val="0"/>
      <w:numPr>
        <w:ilvl w:val="2"/>
        <w:numId w:val="2"/>
      </w:numPr>
      <w:spacing w:before="240" w:after="120"/>
      <w:outlineLvl w:val="0"/>
    </w:pPr>
    <w:rPr>
      <w:rFonts w:eastAsiaTheme="minorHAnsi" w:cstheme="minorBidi"/>
      <w:szCs w:val="24"/>
    </w:rPr>
  </w:style>
  <w:style w:type="paragraph" w:customStyle="1" w:styleId="TS111">
    <w:name w:val="TS 1.1.1."/>
    <w:basedOn w:val="prastasis"/>
    <w:link w:val="TS111Diagrama"/>
    <w:qFormat/>
    <w:rsid w:val="00443950"/>
    <w:pPr>
      <w:widowControl w:val="0"/>
      <w:numPr>
        <w:ilvl w:val="3"/>
        <w:numId w:val="2"/>
      </w:numPr>
      <w:tabs>
        <w:tab w:val="left" w:pos="1134"/>
        <w:tab w:val="left" w:pos="1418"/>
        <w:tab w:val="left" w:pos="1701"/>
      </w:tabs>
      <w:spacing w:line="276" w:lineRule="auto"/>
      <w:contextualSpacing/>
      <w:outlineLvl w:val="0"/>
    </w:pPr>
    <w:rPr>
      <w:rFonts w:eastAsiaTheme="minorHAnsi" w:cstheme="minorBidi"/>
      <w:szCs w:val="24"/>
    </w:rPr>
  </w:style>
  <w:style w:type="character" w:customStyle="1" w:styleId="TS11Diagrama">
    <w:name w:val="TS 1.1. Diagrama"/>
    <w:basedOn w:val="Numatytasispastraiposriftas"/>
    <w:link w:val="TS11"/>
    <w:rsid w:val="00443950"/>
    <w:rPr>
      <w:rFonts w:ascii="Times New Roman" w:hAnsi="Times New Roman"/>
      <w:sz w:val="24"/>
      <w:szCs w:val="24"/>
    </w:rPr>
  </w:style>
  <w:style w:type="paragraph" w:customStyle="1" w:styleId="TS1111">
    <w:name w:val="TS 1.1.1.1."/>
    <w:basedOn w:val="prastasis"/>
    <w:qFormat/>
    <w:rsid w:val="00443950"/>
    <w:pPr>
      <w:widowControl w:val="0"/>
      <w:numPr>
        <w:ilvl w:val="4"/>
        <w:numId w:val="2"/>
      </w:numPr>
      <w:tabs>
        <w:tab w:val="left" w:pos="567"/>
        <w:tab w:val="left" w:pos="1985"/>
      </w:tabs>
      <w:spacing w:line="276" w:lineRule="auto"/>
      <w:contextualSpacing/>
      <w:outlineLvl w:val="0"/>
    </w:pPr>
    <w:rPr>
      <w:rFonts w:eastAsiaTheme="minorHAnsi" w:cstheme="minorBidi"/>
      <w:szCs w:val="24"/>
    </w:rPr>
  </w:style>
  <w:style w:type="character" w:customStyle="1" w:styleId="TS111Diagrama">
    <w:name w:val="TS 1.1.1. Diagrama"/>
    <w:basedOn w:val="Numatytasispastraiposriftas"/>
    <w:link w:val="TS111"/>
    <w:rsid w:val="00443950"/>
    <w:rPr>
      <w:rFonts w:ascii="Times New Roman" w:hAnsi="Times New Roman"/>
      <w:sz w:val="24"/>
      <w:szCs w:val="24"/>
    </w:rPr>
  </w:style>
  <w:style w:type="paragraph" w:customStyle="1" w:styleId="TS11111">
    <w:name w:val="TS 1.1.1.1.1."/>
    <w:basedOn w:val="prastasis"/>
    <w:qFormat/>
    <w:rsid w:val="00443950"/>
    <w:pPr>
      <w:widowControl w:val="0"/>
      <w:numPr>
        <w:ilvl w:val="5"/>
        <w:numId w:val="2"/>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prastasis"/>
    <w:qFormat/>
    <w:rsid w:val="00443950"/>
    <w:pPr>
      <w:widowControl w:val="0"/>
      <w:numPr>
        <w:ilvl w:val="6"/>
        <w:numId w:val="2"/>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prastasis"/>
    <w:qFormat/>
    <w:rsid w:val="00443950"/>
    <w:pPr>
      <w:widowControl w:val="0"/>
      <w:numPr>
        <w:ilvl w:val="7"/>
        <w:numId w:val="2"/>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prastasis"/>
    <w:qFormat/>
    <w:rsid w:val="00443950"/>
    <w:pPr>
      <w:widowControl w:val="0"/>
      <w:numPr>
        <w:ilvl w:val="8"/>
        <w:numId w:val="2"/>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prastasis"/>
    <w:qFormat/>
    <w:rsid w:val="00443950"/>
    <w:pPr>
      <w:keepNext/>
      <w:pageBreakBefore/>
      <w:numPr>
        <w:numId w:val="2"/>
      </w:numPr>
      <w:tabs>
        <w:tab w:val="left" w:pos="567"/>
      </w:tabs>
      <w:spacing w:before="240" w:after="120" w:line="276" w:lineRule="auto"/>
      <w:contextualSpacing/>
      <w:jc w:val="center"/>
      <w:outlineLvl w:val="0"/>
    </w:pPr>
    <w:rPr>
      <w:rFonts w:eastAsiaTheme="minorHAnsi" w:cstheme="minorBidi"/>
      <w:b/>
      <w:sz w:val="28"/>
    </w:rPr>
  </w:style>
  <w:style w:type="paragraph" w:customStyle="1" w:styleId="TS12">
    <w:name w:val="TS 1(2)"/>
    <w:basedOn w:val="prastasis"/>
    <w:link w:val="TS12Diagrama"/>
    <w:qFormat/>
    <w:rsid w:val="00443950"/>
    <w:pPr>
      <w:keepNext/>
      <w:numPr>
        <w:ilvl w:val="1"/>
        <w:numId w:val="2"/>
      </w:numPr>
      <w:tabs>
        <w:tab w:val="left" w:pos="1276"/>
      </w:tabs>
      <w:spacing w:before="120" w:line="276" w:lineRule="auto"/>
      <w:outlineLvl w:val="0"/>
    </w:pPr>
    <w:rPr>
      <w:rFonts w:eastAsiaTheme="minorHAnsi" w:cstheme="minorBidi"/>
      <w:b/>
      <w:szCs w:val="24"/>
    </w:rPr>
  </w:style>
  <w:style w:type="character" w:customStyle="1" w:styleId="TS12Diagrama">
    <w:name w:val="TS 1(2) Diagrama"/>
    <w:basedOn w:val="Numatytasispastraiposriftas"/>
    <w:link w:val="TS12"/>
    <w:rsid w:val="00443950"/>
    <w:rPr>
      <w:rFonts w:ascii="Times New Roman" w:hAnsi="Times New Roman"/>
      <w:b/>
      <w:sz w:val="24"/>
      <w:szCs w:val="24"/>
    </w:rPr>
  </w:style>
  <w:style w:type="character" w:customStyle="1" w:styleId="ui-provider">
    <w:name w:val="ui-provider"/>
    <w:basedOn w:val="Numatytasispastraiposriftas"/>
    <w:rsid w:val="00443950"/>
  </w:style>
  <w:style w:type="character" w:customStyle="1" w:styleId="normaltextrun">
    <w:name w:val="normaltextrun"/>
    <w:basedOn w:val="Numatytasispastraiposriftas"/>
    <w:rsid w:val="00443950"/>
  </w:style>
  <w:style w:type="character" w:customStyle="1" w:styleId="eop">
    <w:name w:val="eop"/>
    <w:basedOn w:val="Numatytasispastraiposriftas"/>
    <w:rsid w:val="00443950"/>
  </w:style>
  <w:style w:type="character" w:styleId="Grietas">
    <w:name w:val="Strong"/>
    <w:basedOn w:val="Numatytasispastraiposriftas"/>
    <w:uiPriority w:val="22"/>
    <w:qFormat/>
    <w:rsid w:val="0002365A"/>
    <w:rPr>
      <w:b/>
      <w:bCs/>
    </w:rPr>
  </w:style>
  <w:style w:type="character" w:customStyle="1" w:styleId="Heading4">
    <w:name w:val="Heading #4_"/>
    <w:link w:val="Heading40"/>
    <w:rsid w:val="00443E53"/>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443E53"/>
    <w:pPr>
      <w:shd w:val="clear" w:color="auto" w:fill="FFFFFF"/>
      <w:spacing w:before="240" w:after="240" w:line="269" w:lineRule="exact"/>
      <w:jc w:val="right"/>
      <w:outlineLvl w:val="3"/>
    </w:pPr>
    <w:rPr>
      <w:rFonts w:eastAsiaTheme="minorHAnsi"/>
      <w:b/>
      <w:bCs/>
      <w:sz w:val="23"/>
      <w:szCs w:val="23"/>
    </w:rPr>
  </w:style>
  <w:style w:type="paragraph" w:customStyle="1" w:styleId="1numeracija">
    <w:name w:val="1numeracija"/>
    <w:basedOn w:val="prastasis"/>
    <w:link w:val="1numeracijaChar"/>
    <w:qFormat/>
    <w:rsid w:val="00B32121"/>
    <w:pPr>
      <w:numPr>
        <w:numId w:val="3"/>
      </w:numPr>
    </w:pPr>
    <w:rPr>
      <w:rFonts w:ascii="Arial" w:hAnsi="Arial"/>
      <w:sz w:val="22"/>
      <w:szCs w:val="22"/>
      <w:lang w:eastAsia="lt-LT"/>
    </w:rPr>
  </w:style>
  <w:style w:type="paragraph" w:customStyle="1" w:styleId="2numeracija">
    <w:name w:val="2numeracija"/>
    <w:basedOn w:val="1numeracija"/>
    <w:link w:val="2numeracijaChar"/>
    <w:qFormat/>
    <w:rsid w:val="00B32121"/>
    <w:pPr>
      <w:numPr>
        <w:ilvl w:val="1"/>
      </w:numPr>
      <w:ind w:left="227"/>
    </w:pPr>
  </w:style>
  <w:style w:type="character" w:customStyle="1" w:styleId="1numeracijaChar">
    <w:name w:val="1numeracija Char"/>
    <w:basedOn w:val="Numatytasispastraiposriftas"/>
    <w:link w:val="1numeracija"/>
    <w:rsid w:val="00B32121"/>
    <w:rPr>
      <w:rFonts w:ascii="Arial" w:eastAsia="Times New Roman" w:hAnsi="Arial" w:cs="Times New Roman"/>
      <w:sz w:val="22"/>
      <w:lang w:eastAsia="lt-LT"/>
    </w:rPr>
  </w:style>
  <w:style w:type="paragraph" w:customStyle="1" w:styleId="3numeracija">
    <w:name w:val="3 numeracija"/>
    <w:basedOn w:val="2numeracija"/>
    <w:qFormat/>
    <w:rsid w:val="00B32121"/>
    <w:pPr>
      <w:numPr>
        <w:ilvl w:val="2"/>
      </w:numPr>
      <w:ind w:left="227" w:firstLine="851"/>
    </w:pPr>
  </w:style>
  <w:style w:type="character" w:customStyle="1" w:styleId="2numeracijaChar">
    <w:name w:val="2numeracija Char"/>
    <w:basedOn w:val="1numeracijaChar"/>
    <w:link w:val="2numeracija"/>
    <w:rsid w:val="00B32121"/>
    <w:rPr>
      <w:rFonts w:ascii="Arial" w:eastAsia="Times New Roman" w:hAnsi="Arial" w:cs="Times New Roman"/>
      <w:sz w:val="22"/>
      <w:lang w:eastAsia="lt-LT"/>
    </w:rPr>
  </w:style>
  <w:style w:type="paragraph" w:customStyle="1" w:styleId="paragraph">
    <w:name w:val="paragraph"/>
    <w:basedOn w:val="prastasis"/>
    <w:rsid w:val="00BE3692"/>
    <w:pPr>
      <w:spacing w:before="100" w:beforeAutospacing="1" w:after="100" w:afterAutospacing="1"/>
      <w:jc w:val="left"/>
    </w:pPr>
    <w:rPr>
      <w:szCs w:val="24"/>
      <w:lang w:eastAsia="lt-LT"/>
    </w:rPr>
  </w:style>
  <w:style w:type="character" w:customStyle="1" w:styleId="Antrat2Diagrama">
    <w:name w:val="Antraštė 2 Diagrama"/>
    <w:basedOn w:val="Numatytasispastraiposriftas"/>
    <w:link w:val="Antrat2"/>
    <w:uiPriority w:val="9"/>
    <w:semiHidden/>
    <w:rsid w:val="00F35500"/>
    <w:rPr>
      <w:rFonts w:asciiTheme="majorHAnsi" w:eastAsiaTheme="majorEastAsia" w:hAnsiTheme="majorHAnsi" w:cstheme="majorBidi"/>
      <w:color w:val="2F5496" w:themeColor="accent1" w:themeShade="BF"/>
      <w:sz w:val="26"/>
      <w:szCs w:val="26"/>
    </w:rPr>
  </w:style>
  <w:style w:type="paragraph" w:customStyle="1" w:styleId="Lentelesstulppavadinimas">
    <w:name w:val="Lenteles stulp. pavadinimas"/>
    <w:basedOn w:val="prastasis"/>
    <w:uiPriority w:val="34"/>
    <w:qFormat/>
    <w:rsid w:val="007B5240"/>
    <w:pPr>
      <w:keepNext/>
      <w:jc w:val="center"/>
    </w:pPr>
    <w:rPr>
      <w:rFonts w:eastAsia="Calibri"/>
      <w:sz w:val="20"/>
      <w:szCs w:val="22"/>
      <w:lang w:val="en-US" w:eastAsia="lt-LT"/>
    </w:rPr>
  </w:style>
  <w:style w:type="paragraph" w:styleId="Antrat">
    <w:name w:val="caption"/>
    <w:aliases w:val="Table caption,paveikslas,Paveikslo pavadinimas"/>
    <w:basedOn w:val="prastasis"/>
    <w:next w:val="prastasis"/>
    <w:link w:val="AntratDiagrama"/>
    <w:uiPriority w:val="99"/>
    <w:qFormat/>
    <w:rsid w:val="007B5240"/>
    <w:pPr>
      <w:ind w:left="1296" w:hanging="1296"/>
      <w:jc w:val="center"/>
    </w:pPr>
    <w:rPr>
      <w:rFonts w:ascii="Arial" w:hAnsi="Arial"/>
      <w:i/>
      <w:sz w:val="20"/>
      <w:szCs w:val="24"/>
      <w:lang w:eastAsia="lt-LT"/>
    </w:rPr>
  </w:style>
  <w:style w:type="character" w:customStyle="1" w:styleId="AntratDiagrama">
    <w:name w:val="Antraštė Diagrama"/>
    <w:aliases w:val="Table caption Diagrama,paveikslas Diagrama,Paveikslo pavadinimas Diagrama"/>
    <w:link w:val="Antrat"/>
    <w:uiPriority w:val="99"/>
    <w:rsid w:val="007B5240"/>
    <w:rPr>
      <w:rFonts w:ascii="Arial" w:eastAsia="Times New Roman" w:hAnsi="Arial" w:cs="Times New Roman"/>
      <w:i/>
      <w:szCs w:val="24"/>
      <w:lang w:eastAsia="lt-LT"/>
    </w:rPr>
  </w:style>
  <w:style w:type="paragraph" w:styleId="Debesliotekstas">
    <w:name w:val="Balloon Text"/>
    <w:basedOn w:val="prastasis"/>
    <w:link w:val="DebesliotekstasDiagrama"/>
    <w:uiPriority w:val="99"/>
    <w:semiHidden/>
    <w:unhideWhenUsed/>
    <w:rsid w:val="00B406D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406D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426264">
      <w:bodyDiv w:val="1"/>
      <w:marLeft w:val="0"/>
      <w:marRight w:val="0"/>
      <w:marTop w:val="0"/>
      <w:marBottom w:val="0"/>
      <w:divBdr>
        <w:top w:val="none" w:sz="0" w:space="0" w:color="auto"/>
        <w:left w:val="none" w:sz="0" w:space="0" w:color="auto"/>
        <w:bottom w:val="none" w:sz="0" w:space="0" w:color="auto"/>
        <w:right w:val="none" w:sz="0" w:space="0" w:color="auto"/>
      </w:divBdr>
    </w:div>
    <w:div w:id="698239420">
      <w:bodyDiv w:val="1"/>
      <w:marLeft w:val="0"/>
      <w:marRight w:val="0"/>
      <w:marTop w:val="0"/>
      <w:marBottom w:val="0"/>
      <w:divBdr>
        <w:top w:val="none" w:sz="0" w:space="0" w:color="auto"/>
        <w:left w:val="none" w:sz="0" w:space="0" w:color="auto"/>
        <w:bottom w:val="none" w:sz="0" w:space="0" w:color="auto"/>
        <w:right w:val="none" w:sz="0" w:space="0" w:color="auto"/>
      </w:divBdr>
    </w:div>
    <w:div w:id="930308816">
      <w:bodyDiv w:val="1"/>
      <w:marLeft w:val="0"/>
      <w:marRight w:val="0"/>
      <w:marTop w:val="0"/>
      <w:marBottom w:val="0"/>
      <w:divBdr>
        <w:top w:val="none" w:sz="0" w:space="0" w:color="auto"/>
        <w:left w:val="none" w:sz="0" w:space="0" w:color="auto"/>
        <w:bottom w:val="none" w:sz="0" w:space="0" w:color="auto"/>
        <w:right w:val="none" w:sz="0" w:space="0" w:color="auto"/>
      </w:divBdr>
    </w:div>
    <w:div w:id="980620405">
      <w:bodyDiv w:val="1"/>
      <w:marLeft w:val="0"/>
      <w:marRight w:val="0"/>
      <w:marTop w:val="0"/>
      <w:marBottom w:val="0"/>
      <w:divBdr>
        <w:top w:val="none" w:sz="0" w:space="0" w:color="auto"/>
        <w:left w:val="none" w:sz="0" w:space="0" w:color="auto"/>
        <w:bottom w:val="none" w:sz="0" w:space="0" w:color="auto"/>
        <w:right w:val="none" w:sz="0" w:space="0" w:color="auto"/>
      </w:divBdr>
    </w:div>
    <w:div w:id="1099565220">
      <w:bodyDiv w:val="1"/>
      <w:marLeft w:val="0"/>
      <w:marRight w:val="0"/>
      <w:marTop w:val="0"/>
      <w:marBottom w:val="0"/>
      <w:divBdr>
        <w:top w:val="none" w:sz="0" w:space="0" w:color="auto"/>
        <w:left w:val="none" w:sz="0" w:space="0" w:color="auto"/>
        <w:bottom w:val="none" w:sz="0" w:space="0" w:color="auto"/>
        <w:right w:val="none" w:sz="0" w:space="0" w:color="auto"/>
      </w:divBdr>
    </w:div>
    <w:div w:id="169568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ialietuva.lt/normatyviniai-dokumenta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CD82A-56C4-48FA-A7C6-D6EFD7B99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Pages>
  <Words>4126</Words>
  <Characters>2352</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Autorius</cp:lastModifiedBy>
  <cp:revision>5</cp:revision>
  <dcterms:created xsi:type="dcterms:W3CDTF">2024-05-20T13:57:00Z</dcterms:created>
  <dcterms:modified xsi:type="dcterms:W3CDTF">2024-12-19T05:36:00Z</dcterms:modified>
</cp:coreProperties>
</file>